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numPr>
          <w:ilvl w:val="0"/>
          <w:numId w:val="1"/>
        </w:numPr>
        <w:suppressLineNumbers w:val="0"/>
        <w:spacing w:line="420" w:lineRule="atLeast"/>
        <w:jc w:val="left"/>
        <w:rPr>
          <w:rFonts w:hint="eastAsia" w:ascii="微软雅黑" w:hAnsi="微软雅黑" w:eastAsia="微软雅黑" w:cs="微软雅黑"/>
          <w:color w:val="FF0000"/>
          <w:kern w:val="0"/>
          <w:sz w:val="24"/>
          <w:szCs w:val="24"/>
          <w:lang w:val="en-US" w:eastAsia="zh-CN" w:bidi="ar"/>
        </w:rPr>
      </w:pPr>
      <w:r>
        <w:rPr>
          <w:rFonts w:hint="eastAsia" w:ascii="微软雅黑" w:hAnsi="微软雅黑" w:eastAsia="微软雅黑" w:cs="微软雅黑"/>
          <w:b w:val="0"/>
          <w:bCs w:val="0"/>
          <w:color w:val="FF0000"/>
          <w:kern w:val="0"/>
          <w:sz w:val="24"/>
          <w:szCs w:val="24"/>
          <w:lang w:val="en-US" w:eastAsia="zh-CN" w:bidi="ar"/>
        </w:rPr>
        <w:t>增值税小规模纳税人月销售额10 万元以下免征增值税政策</w:t>
      </w:r>
      <w:r>
        <w:rPr>
          <w:rFonts w:hint="eastAsia" w:ascii="微软雅黑" w:hAnsi="微软雅黑" w:eastAsia="微软雅黑" w:cs="微软雅黑"/>
          <w:b w:val="0"/>
          <w:bCs w:val="0"/>
          <w:color w:val="FF0000"/>
          <w:kern w:val="0"/>
          <w:sz w:val="24"/>
          <w:szCs w:val="24"/>
          <w:lang w:val="en-US" w:eastAsia="zh-CN" w:bidi="ar"/>
        </w:rPr>
        <w:br w:type="textWrapping"/>
      </w:r>
      <w:r>
        <w:rPr>
          <w:rFonts w:hint="eastAsia" w:ascii="微软雅黑" w:hAnsi="微软雅黑" w:eastAsia="微软雅黑" w:cs="微软雅黑"/>
          <w:color w:val="333333"/>
          <w:kern w:val="0"/>
          <w:sz w:val="24"/>
          <w:szCs w:val="24"/>
          <w:lang w:val="en-US" w:eastAsia="zh-CN" w:bidi="ar"/>
        </w:rPr>
        <w:t>    自2023 年1 月1 日至2027 年12 月31 日，对月销售额10万元以下（含本数）的增值税小规模纳税人免征增值税。</w:t>
      </w:r>
      <w:r>
        <w:rPr>
          <w:rFonts w:hint="eastAsia" w:ascii="微软雅黑" w:hAnsi="微软雅黑" w:eastAsia="微软雅黑" w:cs="微软雅黑"/>
          <w:color w:val="333333"/>
          <w:kern w:val="0"/>
          <w:sz w:val="24"/>
          <w:szCs w:val="24"/>
          <w:lang w:val="en-US" w:eastAsia="zh-CN" w:bidi="ar"/>
        </w:rPr>
        <w:br w:type="textWrapping"/>
      </w:r>
      <w:r>
        <w:rPr>
          <w:rFonts w:hint="eastAsia" w:ascii="微软雅黑" w:hAnsi="微软雅黑" w:eastAsia="微软雅黑" w:cs="微软雅黑"/>
          <w:color w:val="FF0000"/>
          <w:kern w:val="0"/>
          <w:sz w:val="24"/>
          <w:szCs w:val="24"/>
          <w:lang w:val="en-US" w:eastAsia="zh-CN" w:bidi="ar"/>
        </w:rPr>
        <w:t>    二、增值税小规模纳税人适用3%征收率的应税销售收入减按1%征收增值税政策</w:t>
      </w:r>
      <w:r>
        <w:rPr>
          <w:rFonts w:hint="eastAsia" w:ascii="微软雅黑" w:hAnsi="微软雅黑" w:eastAsia="微软雅黑" w:cs="微软雅黑"/>
          <w:color w:val="FF0000"/>
          <w:kern w:val="0"/>
          <w:sz w:val="24"/>
          <w:szCs w:val="24"/>
          <w:lang w:val="en-US" w:eastAsia="zh-CN" w:bidi="ar"/>
        </w:rPr>
        <w:br w:type="textWrapping"/>
      </w:r>
      <w:r>
        <w:rPr>
          <w:rFonts w:hint="eastAsia" w:ascii="微软雅黑" w:hAnsi="微软雅黑" w:eastAsia="微软雅黑" w:cs="微软雅黑"/>
          <w:color w:val="333333"/>
          <w:kern w:val="0"/>
          <w:sz w:val="24"/>
          <w:szCs w:val="24"/>
          <w:lang w:val="en-US" w:eastAsia="zh-CN" w:bidi="ar"/>
        </w:rPr>
        <w:t>    自2023 年1 月1 日至2027 年12 月31 日，增值税小规模纳税人适用3%征收率的应税销售收入，减按1%征收率征收增值税;适用3%预征率的预缴增值税项目，减按1%预征率预缴增值税。</w:t>
      </w:r>
      <w:r>
        <w:rPr>
          <w:rFonts w:hint="eastAsia" w:ascii="微软雅黑" w:hAnsi="微软雅黑" w:eastAsia="微软雅黑" w:cs="微软雅黑"/>
          <w:color w:val="333333"/>
          <w:kern w:val="0"/>
          <w:sz w:val="24"/>
          <w:szCs w:val="24"/>
          <w:lang w:val="en-US" w:eastAsia="zh-CN" w:bidi="ar"/>
        </w:rPr>
        <w:br w:type="textWrapping"/>
      </w:r>
      <w:r>
        <w:rPr>
          <w:rFonts w:hint="eastAsia" w:ascii="微软雅黑" w:hAnsi="微软雅黑" w:eastAsia="微软雅黑" w:cs="微软雅黑"/>
          <w:color w:val="FF0000"/>
          <w:kern w:val="0"/>
          <w:sz w:val="24"/>
          <w:szCs w:val="24"/>
          <w:lang w:val="en-US" w:eastAsia="zh-CN" w:bidi="ar"/>
        </w:rPr>
        <w:t>    三、增值税小规模纳税人、小型微利企业和个体工商户减半征收“六税两费”政策</w:t>
      </w:r>
      <w:r>
        <w:rPr>
          <w:rFonts w:hint="eastAsia" w:ascii="微软雅黑" w:hAnsi="微软雅黑" w:eastAsia="微软雅黑" w:cs="微软雅黑"/>
          <w:color w:val="FF0000"/>
          <w:kern w:val="0"/>
          <w:sz w:val="24"/>
          <w:szCs w:val="24"/>
          <w:lang w:val="en-US" w:eastAsia="zh-CN" w:bidi="ar"/>
        </w:rPr>
        <w:br w:type="textWrapping"/>
      </w:r>
      <w:r>
        <w:rPr>
          <w:rFonts w:hint="eastAsia" w:ascii="微软雅黑" w:hAnsi="微软雅黑" w:eastAsia="微软雅黑" w:cs="微软雅黑"/>
          <w:color w:val="333333"/>
          <w:kern w:val="0"/>
          <w:sz w:val="24"/>
          <w:szCs w:val="24"/>
          <w:lang w:val="en-US" w:eastAsia="zh-CN" w:bidi="ar"/>
        </w:rPr>
        <w:t>    自2023 年1 月1 日至2027 年12 月31 日，对增值税小规模纳税人、小型微利企业和个体工商户减半征收资源税（不含水资源税）、城市维护建设税、房产税、城镇土地使用税、印花税（不含证券交易印花税）、耕地占用税和教育费附加、地方教育附加。增值税小规模纳税人、小型微利企业和个体工商户已依法享受资源税、城市维护建设税、房产税、城镇土地使用税、印花税、耕地占用税、教育费附加、地方教育附加等其他优惠政策的，可叠加享受此项优惠政策。</w:t>
      </w:r>
      <w:r>
        <w:rPr>
          <w:rFonts w:hint="eastAsia" w:ascii="微软雅黑" w:hAnsi="微软雅黑" w:eastAsia="微软雅黑" w:cs="微软雅黑"/>
          <w:color w:val="333333"/>
          <w:kern w:val="0"/>
          <w:sz w:val="24"/>
          <w:szCs w:val="24"/>
          <w:lang w:val="en-US" w:eastAsia="zh-CN" w:bidi="ar"/>
        </w:rPr>
        <w:br w:type="textWrapping"/>
      </w:r>
      <w:r>
        <w:rPr>
          <w:rFonts w:hint="eastAsia" w:ascii="微软雅黑" w:hAnsi="微软雅黑" w:eastAsia="微软雅黑" w:cs="微软雅黑"/>
          <w:color w:val="FF0000"/>
          <w:kern w:val="0"/>
          <w:sz w:val="24"/>
          <w:szCs w:val="24"/>
          <w:lang w:val="en-US" w:eastAsia="zh-CN" w:bidi="ar"/>
        </w:rPr>
        <w:t>    四、小型微利企业减免企业所得税政策</w:t>
      </w:r>
    </w:p>
    <w:p>
      <w:pPr>
        <w:keepNext w:val="0"/>
        <w:keepLines w:val="0"/>
        <w:widowControl/>
        <w:numPr>
          <w:ilvl w:val="0"/>
          <w:numId w:val="0"/>
        </w:numPr>
        <w:suppressLineNumbers w:val="0"/>
        <w:spacing w:line="420" w:lineRule="atLeast"/>
        <w:ind w:firstLine="480" w:firstLineChars="200"/>
        <w:jc w:val="left"/>
        <w:rPr>
          <w:rFonts w:hint="eastAsia" w:ascii="微软雅黑" w:hAnsi="微软雅黑" w:eastAsia="微软雅黑" w:cs="微软雅黑"/>
          <w:color w:val="333333"/>
          <w:kern w:val="0"/>
          <w:sz w:val="24"/>
          <w:szCs w:val="24"/>
          <w:lang w:val="en-US" w:eastAsia="zh-CN" w:bidi="ar"/>
        </w:rPr>
      </w:pPr>
      <w:r>
        <w:rPr>
          <w:rFonts w:hint="eastAsia" w:ascii="微软雅黑" w:hAnsi="微软雅黑" w:eastAsia="微软雅黑" w:cs="微软雅黑"/>
          <w:color w:val="auto"/>
          <w:kern w:val="0"/>
          <w:sz w:val="24"/>
          <w:szCs w:val="24"/>
          <w:lang w:val="en-US" w:eastAsia="zh-CN" w:bidi="ar"/>
        </w:rPr>
        <w:t>对小型微利企业减按25%计算应纳税所得额，按20%的税率缴纳企业所得税政策，延续执行至2027 年12 月31 日。</w:t>
      </w:r>
      <w:r>
        <w:rPr>
          <w:rFonts w:hint="eastAsia" w:ascii="微软雅黑" w:hAnsi="微软雅黑" w:eastAsia="微软雅黑" w:cs="微软雅黑"/>
          <w:color w:val="auto"/>
          <w:kern w:val="0"/>
          <w:sz w:val="24"/>
          <w:szCs w:val="24"/>
          <w:lang w:val="en-US" w:eastAsia="zh-CN" w:bidi="ar"/>
        </w:rPr>
        <w:br w:type="textWrapping"/>
      </w:r>
      <w:r>
        <w:rPr>
          <w:rFonts w:hint="eastAsia" w:ascii="微软雅黑" w:hAnsi="微软雅黑" w:eastAsia="微软雅黑" w:cs="微软雅黑"/>
          <w:color w:val="FF0000"/>
          <w:kern w:val="0"/>
          <w:sz w:val="24"/>
          <w:szCs w:val="24"/>
          <w:lang w:val="en-US" w:eastAsia="zh-CN" w:bidi="ar"/>
        </w:rPr>
        <w:t>    五、个体工商户年应纳税所得额不超过200 万元部分减半征收个人所得税政策</w:t>
      </w:r>
      <w:r>
        <w:rPr>
          <w:rFonts w:hint="eastAsia" w:ascii="微软雅黑" w:hAnsi="微软雅黑" w:eastAsia="微软雅黑" w:cs="微软雅黑"/>
          <w:color w:val="FF0000"/>
          <w:kern w:val="0"/>
          <w:sz w:val="24"/>
          <w:szCs w:val="24"/>
          <w:lang w:val="en-US" w:eastAsia="zh-CN" w:bidi="ar"/>
        </w:rPr>
        <w:br w:type="textWrapping"/>
      </w:r>
      <w:r>
        <w:rPr>
          <w:rFonts w:hint="eastAsia" w:ascii="微软雅黑" w:hAnsi="微软雅黑" w:eastAsia="微软雅黑" w:cs="微软雅黑"/>
          <w:color w:val="333333"/>
          <w:kern w:val="0"/>
          <w:sz w:val="24"/>
          <w:szCs w:val="24"/>
          <w:lang w:val="en-US" w:eastAsia="zh-CN" w:bidi="ar"/>
        </w:rPr>
        <w:t>    2023 年1 月1 日至2027 年12 月31 日，对个体工商户年应纳税所得额不超过200 万元的部分，减半征收个人所得税。个体工商户在享受现行其他个人所得税优惠政策的基础上，可叠加享受本条优惠政策。</w:t>
      </w:r>
      <w:r>
        <w:rPr>
          <w:rFonts w:hint="eastAsia" w:ascii="微软雅黑" w:hAnsi="微软雅黑" w:eastAsia="微软雅黑" w:cs="微软雅黑"/>
          <w:color w:val="333333"/>
          <w:kern w:val="0"/>
          <w:sz w:val="24"/>
          <w:szCs w:val="24"/>
          <w:lang w:val="en-US" w:eastAsia="zh-CN" w:bidi="ar"/>
        </w:rPr>
        <w:br w:type="textWrapping"/>
      </w:r>
      <w:r>
        <w:rPr>
          <w:rFonts w:hint="eastAsia" w:ascii="微软雅黑" w:hAnsi="微软雅黑" w:eastAsia="微软雅黑" w:cs="微软雅黑"/>
          <w:color w:val="FF0000"/>
          <w:kern w:val="0"/>
          <w:sz w:val="24"/>
          <w:szCs w:val="24"/>
          <w:lang w:val="en-US" w:eastAsia="zh-CN" w:bidi="ar"/>
        </w:rPr>
        <w:t>    六、金融机构小微企业及个体工商户1000 万元及以下小额贷款利息收入免征增值税政策</w:t>
      </w:r>
      <w:r>
        <w:rPr>
          <w:rFonts w:hint="eastAsia" w:ascii="微软雅黑" w:hAnsi="微软雅黑" w:eastAsia="微软雅黑" w:cs="微软雅黑"/>
          <w:color w:val="FF0000"/>
          <w:kern w:val="0"/>
          <w:sz w:val="24"/>
          <w:szCs w:val="24"/>
          <w:lang w:val="en-US" w:eastAsia="zh-CN" w:bidi="ar"/>
        </w:rPr>
        <w:br w:type="textWrapping"/>
      </w:r>
      <w:r>
        <w:rPr>
          <w:rFonts w:hint="eastAsia" w:ascii="微软雅黑" w:hAnsi="微软雅黑" w:eastAsia="微软雅黑" w:cs="微软雅黑"/>
          <w:color w:val="333333"/>
          <w:kern w:val="0"/>
          <w:sz w:val="24"/>
          <w:szCs w:val="24"/>
          <w:lang w:val="en-US" w:eastAsia="zh-CN" w:bidi="ar"/>
        </w:rPr>
        <w:t>2027 年12 月31 日前，对金融机构向小型企业、微型企业和个体工商户发放小额贷款取得的利息收入，免征增值税。金融机构可以选择以下两种方法之一适用免税：</w:t>
      </w:r>
      <w:r>
        <w:rPr>
          <w:rFonts w:hint="eastAsia" w:ascii="微软雅黑" w:hAnsi="微软雅黑" w:eastAsia="微软雅黑" w:cs="微软雅黑"/>
          <w:color w:val="333333"/>
          <w:kern w:val="0"/>
          <w:sz w:val="24"/>
          <w:szCs w:val="24"/>
          <w:lang w:val="en-US" w:eastAsia="zh-CN" w:bidi="ar"/>
        </w:rPr>
        <w:br w:type="textWrapping"/>
      </w:r>
      <w:r>
        <w:rPr>
          <w:rFonts w:hint="eastAsia" w:ascii="微软雅黑" w:hAnsi="微软雅黑" w:eastAsia="微软雅黑" w:cs="微软雅黑"/>
          <w:color w:val="333333"/>
          <w:kern w:val="0"/>
          <w:sz w:val="24"/>
          <w:szCs w:val="24"/>
          <w:lang w:val="en-US" w:eastAsia="zh-CN" w:bidi="ar"/>
        </w:rPr>
        <w:t>   （1）对金融机构向小型企业、微型企业和个体工商户发放的，利率水平不高于全国银行间同业拆借中心公布的贷款市场报价利率（LPR）150%（含本数）的单笔小额贷款取得的利息收入，免征增值税；高于全国银行间同业拆借中心公布的贷款市场报价利率（LPR）150%的单笔小额贷款取得的利息收入，按照现行政策规定缴纳增值税。</w:t>
      </w:r>
      <w:r>
        <w:rPr>
          <w:rFonts w:hint="eastAsia" w:ascii="微软雅黑" w:hAnsi="微软雅黑" w:eastAsia="微软雅黑" w:cs="微软雅黑"/>
          <w:color w:val="333333"/>
          <w:kern w:val="0"/>
          <w:sz w:val="24"/>
          <w:szCs w:val="24"/>
          <w:lang w:val="en-US" w:eastAsia="zh-CN" w:bidi="ar"/>
        </w:rPr>
        <w:br w:type="textWrapping"/>
      </w:r>
      <w:r>
        <w:rPr>
          <w:rFonts w:hint="eastAsia" w:ascii="微软雅黑" w:hAnsi="微软雅黑" w:eastAsia="微软雅黑" w:cs="微软雅黑"/>
          <w:color w:val="333333"/>
          <w:kern w:val="0"/>
          <w:sz w:val="24"/>
          <w:szCs w:val="24"/>
          <w:lang w:val="en-US" w:eastAsia="zh-CN" w:bidi="ar"/>
        </w:rPr>
        <w:t>   （2）对金融机构向小型企业、微型企业和个体工商户发放单笔小额贷款取得的利息收入中，不高于该笔贷款按照全国银行间同业拆借中心公布的贷款市场报价利率（LPR）150%（含本数）计算的利息收入部分，免征增值税；超过部分按照现行政策规定缴纳增值税。</w:t>
      </w:r>
      <w:r>
        <w:rPr>
          <w:rFonts w:hint="eastAsia" w:ascii="微软雅黑" w:hAnsi="微软雅黑" w:eastAsia="微软雅黑" w:cs="微软雅黑"/>
          <w:color w:val="333333"/>
          <w:kern w:val="0"/>
          <w:sz w:val="24"/>
          <w:szCs w:val="24"/>
          <w:lang w:val="en-US" w:eastAsia="zh-CN" w:bidi="ar"/>
        </w:rPr>
        <w:br w:type="textWrapping"/>
      </w:r>
      <w:r>
        <w:rPr>
          <w:rFonts w:hint="eastAsia" w:ascii="微软雅黑" w:hAnsi="微软雅黑" w:eastAsia="微软雅黑" w:cs="微软雅黑"/>
          <w:color w:val="333333"/>
          <w:kern w:val="0"/>
          <w:sz w:val="24"/>
          <w:szCs w:val="24"/>
          <w:lang w:val="en-US" w:eastAsia="zh-CN" w:bidi="ar"/>
        </w:rPr>
        <w:t>金融机构可按会计年度在以上两种方法之间选定其一作为该年的免税适用方法，一经选定，该会计年度内不得变更。</w:t>
      </w:r>
      <w:r>
        <w:rPr>
          <w:rFonts w:hint="eastAsia" w:ascii="微软雅黑" w:hAnsi="微软雅黑" w:eastAsia="微软雅黑" w:cs="微软雅黑"/>
          <w:color w:val="333333"/>
          <w:kern w:val="0"/>
          <w:sz w:val="24"/>
          <w:szCs w:val="24"/>
          <w:lang w:val="en-US" w:eastAsia="zh-CN" w:bidi="ar"/>
        </w:rPr>
        <w:br w:type="textWrapping"/>
      </w:r>
      <w:r>
        <w:rPr>
          <w:rFonts w:hint="eastAsia" w:ascii="微软雅黑" w:hAnsi="微软雅黑" w:eastAsia="微软雅黑" w:cs="微软雅黑"/>
          <w:color w:val="FF0000"/>
          <w:kern w:val="0"/>
          <w:sz w:val="24"/>
          <w:szCs w:val="24"/>
          <w:lang w:val="en-US" w:eastAsia="zh-CN" w:bidi="ar"/>
        </w:rPr>
        <w:t>    七、金融机构小微企业及个体工商户100 万元及以下小额贷款利息收入免征增值税政策</w:t>
      </w:r>
      <w:r>
        <w:rPr>
          <w:rFonts w:hint="eastAsia" w:ascii="微软雅黑" w:hAnsi="微软雅黑" w:eastAsia="微软雅黑" w:cs="微软雅黑"/>
          <w:color w:val="FF0000"/>
          <w:kern w:val="0"/>
          <w:sz w:val="24"/>
          <w:szCs w:val="24"/>
          <w:lang w:val="en-US" w:eastAsia="zh-CN" w:bidi="ar"/>
        </w:rPr>
        <w:br w:type="textWrapping"/>
      </w:r>
      <w:r>
        <w:rPr>
          <w:rFonts w:hint="eastAsia" w:ascii="微软雅黑" w:hAnsi="微软雅黑" w:eastAsia="微软雅黑" w:cs="微软雅黑"/>
          <w:color w:val="333333"/>
          <w:kern w:val="0"/>
          <w:sz w:val="24"/>
          <w:szCs w:val="24"/>
          <w:lang w:val="en-US" w:eastAsia="zh-CN" w:bidi="ar"/>
        </w:rPr>
        <w:t>    2027 年12 月31 日前，对金融机构向小型企业、微型企业及个体工商户发放小额贷款取得的利息收入，免征增值税。</w:t>
      </w:r>
      <w:r>
        <w:rPr>
          <w:rFonts w:hint="eastAsia" w:ascii="微软雅黑" w:hAnsi="微软雅黑" w:eastAsia="微软雅黑" w:cs="微软雅黑"/>
          <w:color w:val="333333"/>
          <w:kern w:val="0"/>
          <w:sz w:val="24"/>
          <w:szCs w:val="24"/>
          <w:lang w:val="en-US" w:eastAsia="zh-CN" w:bidi="ar"/>
        </w:rPr>
        <w:br w:type="textWrapping"/>
      </w:r>
      <w:r>
        <w:rPr>
          <w:rFonts w:hint="eastAsia" w:ascii="微软雅黑" w:hAnsi="微软雅黑" w:eastAsia="微软雅黑" w:cs="微软雅黑"/>
          <w:color w:val="FF0000"/>
          <w:kern w:val="0"/>
          <w:sz w:val="24"/>
          <w:szCs w:val="24"/>
          <w:lang w:val="en-US" w:eastAsia="zh-CN" w:bidi="ar"/>
        </w:rPr>
        <w:t>    八、为农户、小微企业及个体工商户提供融资担保及再担保业务免征增值税政策</w:t>
      </w:r>
      <w:r>
        <w:rPr>
          <w:rFonts w:hint="eastAsia" w:ascii="微软雅黑" w:hAnsi="微软雅黑" w:eastAsia="微软雅黑" w:cs="微软雅黑"/>
          <w:color w:val="FF0000"/>
          <w:kern w:val="0"/>
          <w:sz w:val="24"/>
          <w:szCs w:val="24"/>
          <w:lang w:val="en-US" w:eastAsia="zh-CN" w:bidi="ar"/>
        </w:rPr>
        <w:br w:type="textWrapping"/>
      </w:r>
      <w:r>
        <w:rPr>
          <w:rFonts w:hint="eastAsia" w:ascii="微软雅黑" w:hAnsi="微软雅黑" w:eastAsia="微软雅黑" w:cs="微软雅黑"/>
          <w:color w:val="333333"/>
          <w:kern w:val="0"/>
          <w:sz w:val="24"/>
          <w:szCs w:val="24"/>
          <w:lang w:val="en-US" w:eastAsia="zh-CN" w:bidi="ar"/>
        </w:rPr>
        <w:t>    2027 年12 月31 日前，纳税人为农户、小型企业、微型企业及个体工商户借款、发行债券提供融资担保取得的担保费收入，以及为原担保提供再担保取得的再担保费收入，免征增值税。</w:t>
      </w:r>
      <w:r>
        <w:rPr>
          <w:rFonts w:hint="eastAsia" w:ascii="微软雅黑" w:hAnsi="微软雅黑" w:eastAsia="微软雅黑" w:cs="微软雅黑"/>
          <w:color w:val="333333"/>
          <w:kern w:val="0"/>
          <w:sz w:val="24"/>
          <w:szCs w:val="24"/>
          <w:lang w:val="en-US" w:eastAsia="zh-CN" w:bidi="ar"/>
        </w:rPr>
        <w:br w:type="textWrapping"/>
      </w:r>
      <w:r>
        <w:rPr>
          <w:rFonts w:hint="eastAsia" w:ascii="微软雅黑" w:hAnsi="微软雅黑" w:eastAsia="微软雅黑" w:cs="微软雅黑"/>
          <w:color w:val="FF0000"/>
          <w:kern w:val="0"/>
          <w:sz w:val="24"/>
          <w:szCs w:val="24"/>
          <w:lang w:val="en-US" w:eastAsia="zh-CN" w:bidi="ar"/>
        </w:rPr>
        <w:t>    九、金融机构与小微企业签订借款合同免征印花税政策</w:t>
      </w:r>
      <w:r>
        <w:rPr>
          <w:rFonts w:hint="eastAsia" w:ascii="微软雅黑" w:hAnsi="微软雅黑" w:eastAsia="微软雅黑" w:cs="微软雅黑"/>
          <w:color w:val="FF0000"/>
          <w:kern w:val="0"/>
          <w:sz w:val="24"/>
          <w:szCs w:val="24"/>
          <w:lang w:val="en-US" w:eastAsia="zh-CN" w:bidi="ar"/>
        </w:rPr>
        <w:br w:type="textWrapping"/>
      </w:r>
      <w:r>
        <w:rPr>
          <w:rFonts w:hint="eastAsia" w:ascii="微软雅黑" w:hAnsi="微软雅黑" w:eastAsia="微软雅黑" w:cs="微软雅黑"/>
          <w:color w:val="333333"/>
          <w:kern w:val="0"/>
          <w:sz w:val="24"/>
          <w:szCs w:val="24"/>
          <w:lang w:val="en-US" w:eastAsia="zh-CN" w:bidi="ar"/>
        </w:rPr>
        <w:t>    2027 年12 月31 日前，对金融机构与小型企业、微型企业签订的借款合同免征印花税。</w:t>
      </w:r>
      <w:r>
        <w:rPr>
          <w:rFonts w:hint="eastAsia" w:ascii="微软雅黑" w:hAnsi="微软雅黑" w:eastAsia="微软雅黑" w:cs="微软雅黑"/>
          <w:color w:val="333333"/>
          <w:kern w:val="0"/>
          <w:sz w:val="24"/>
          <w:szCs w:val="24"/>
          <w:lang w:val="en-US" w:eastAsia="zh-CN" w:bidi="ar"/>
        </w:rPr>
        <w:br w:type="textWrapping"/>
      </w:r>
      <w:r>
        <w:rPr>
          <w:rFonts w:hint="eastAsia" w:ascii="微软雅黑" w:hAnsi="微软雅黑" w:eastAsia="微软雅黑" w:cs="微软雅黑"/>
          <w:color w:val="FF0000"/>
          <w:kern w:val="0"/>
          <w:sz w:val="24"/>
          <w:szCs w:val="24"/>
          <w:lang w:val="en-US" w:eastAsia="zh-CN" w:bidi="ar"/>
        </w:rPr>
        <w:t>    十、创业投资企业和天使投资个人有关税收政策</w:t>
      </w:r>
      <w:r>
        <w:rPr>
          <w:rFonts w:hint="eastAsia" w:ascii="微软雅黑" w:hAnsi="微软雅黑" w:eastAsia="微软雅黑" w:cs="微软雅黑"/>
          <w:color w:val="FF0000"/>
          <w:kern w:val="0"/>
          <w:sz w:val="24"/>
          <w:szCs w:val="24"/>
          <w:lang w:val="en-US" w:eastAsia="zh-CN" w:bidi="ar"/>
        </w:rPr>
        <w:br w:type="textWrapping"/>
      </w:r>
      <w:r>
        <w:rPr>
          <w:rFonts w:hint="eastAsia" w:ascii="微软雅黑" w:hAnsi="微软雅黑" w:eastAsia="微软雅黑" w:cs="微软雅黑"/>
          <w:color w:val="333333"/>
          <w:kern w:val="0"/>
          <w:sz w:val="24"/>
          <w:szCs w:val="24"/>
          <w:lang w:val="en-US" w:eastAsia="zh-CN" w:bidi="ar"/>
        </w:rPr>
        <w:t>    （一）公司制创业投资企业采取股权投资方式直接投资于种子期、初创期科技型企业（以下简称初创科技型企业）满2年（24 个月，下同）的，可以按照投资额的70%在股权持有满2 年的当年抵扣该公司制创业投资企业的应纳税所得额；当年不足抵扣的，可以在以后纳税年度结转抵扣。</w:t>
      </w:r>
      <w:r>
        <w:rPr>
          <w:rFonts w:hint="eastAsia" w:ascii="微软雅黑" w:hAnsi="微软雅黑" w:eastAsia="微软雅黑" w:cs="微软雅黑"/>
          <w:color w:val="333333"/>
          <w:kern w:val="0"/>
          <w:sz w:val="24"/>
          <w:szCs w:val="24"/>
          <w:lang w:val="en-US" w:eastAsia="zh-CN" w:bidi="ar"/>
        </w:rPr>
        <w:br w:type="textWrapping"/>
      </w:r>
      <w:r>
        <w:rPr>
          <w:rFonts w:hint="eastAsia" w:ascii="微软雅黑" w:hAnsi="微软雅黑" w:eastAsia="微软雅黑" w:cs="微软雅黑"/>
          <w:color w:val="333333"/>
          <w:kern w:val="0"/>
          <w:sz w:val="24"/>
          <w:szCs w:val="24"/>
          <w:lang w:val="en-US" w:eastAsia="zh-CN" w:bidi="ar"/>
        </w:rPr>
        <w:t>    （二）有限合伙制创业投资企业（以下简称合伙创投企业）采取股权投资方式直接投资于初创科技型企业满2 年的，该合伙创投企业的合伙人分别按以下方式处理：</w:t>
      </w:r>
      <w:r>
        <w:rPr>
          <w:rFonts w:hint="eastAsia" w:ascii="微软雅黑" w:hAnsi="微软雅黑" w:eastAsia="微软雅黑" w:cs="微软雅黑"/>
          <w:color w:val="333333"/>
          <w:kern w:val="0"/>
          <w:sz w:val="24"/>
          <w:szCs w:val="24"/>
          <w:lang w:val="en-US" w:eastAsia="zh-CN" w:bidi="ar"/>
        </w:rPr>
        <w:br w:type="textWrapping"/>
      </w:r>
      <w:r>
        <w:rPr>
          <w:rFonts w:hint="eastAsia" w:ascii="微软雅黑" w:hAnsi="微软雅黑" w:eastAsia="微软雅黑" w:cs="微软雅黑"/>
          <w:color w:val="333333"/>
          <w:kern w:val="0"/>
          <w:sz w:val="24"/>
          <w:szCs w:val="24"/>
          <w:lang w:val="en-US" w:eastAsia="zh-CN" w:bidi="ar"/>
        </w:rPr>
        <w:t>    1.法人合伙人可以按照对初创科技型企业投资额的70%抵扣法人合伙人从合伙创投企业分得的所得；当年不足抵扣的，可以在以后纳税年度结转抵扣。</w:t>
      </w:r>
      <w:r>
        <w:rPr>
          <w:rFonts w:hint="eastAsia" w:ascii="微软雅黑" w:hAnsi="微软雅黑" w:eastAsia="微软雅黑" w:cs="微软雅黑"/>
          <w:color w:val="333333"/>
          <w:kern w:val="0"/>
          <w:sz w:val="24"/>
          <w:szCs w:val="24"/>
          <w:lang w:val="en-US" w:eastAsia="zh-CN" w:bidi="ar"/>
        </w:rPr>
        <w:br w:type="textWrapping"/>
      </w:r>
      <w:r>
        <w:rPr>
          <w:rFonts w:hint="eastAsia" w:ascii="微软雅黑" w:hAnsi="微软雅黑" w:eastAsia="微软雅黑" w:cs="微软雅黑"/>
          <w:color w:val="333333"/>
          <w:kern w:val="0"/>
          <w:sz w:val="24"/>
          <w:szCs w:val="24"/>
          <w:lang w:val="en-US" w:eastAsia="zh-CN" w:bidi="ar"/>
        </w:rPr>
        <w:t>    2.个人合伙人可以按照对初创科技型企业投资额的70%抵扣个人合伙人从合伙创投企业分得的经营所得；当年不足抵扣的，可以在以后纳税年度结转抵扣。</w:t>
      </w:r>
      <w:r>
        <w:rPr>
          <w:rFonts w:hint="eastAsia" w:ascii="微软雅黑" w:hAnsi="微软雅黑" w:eastAsia="微软雅黑" w:cs="微软雅黑"/>
          <w:color w:val="333333"/>
          <w:kern w:val="0"/>
          <w:sz w:val="24"/>
          <w:szCs w:val="24"/>
          <w:lang w:val="en-US" w:eastAsia="zh-CN" w:bidi="ar"/>
        </w:rPr>
        <w:br w:type="textWrapping"/>
      </w:r>
      <w:r>
        <w:rPr>
          <w:rFonts w:hint="eastAsia" w:ascii="微软雅黑" w:hAnsi="微软雅黑" w:eastAsia="微软雅黑" w:cs="微软雅黑"/>
          <w:color w:val="333333"/>
          <w:kern w:val="0"/>
          <w:sz w:val="24"/>
          <w:szCs w:val="24"/>
          <w:lang w:val="en-US" w:eastAsia="zh-CN" w:bidi="ar"/>
        </w:rPr>
        <w:t>    （三）天使投资个人采取股权投资方式直接投资于初创科技型企业满2 年的，可以按照投资额的70%抵扣转让该初创科技型企业股权取得的应纳税所得额；当期不足抵扣的，可以在以后取得转让该初创科技型企业股权的应纳税所得额时结转抵扣。</w:t>
      </w:r>
      <w:r>
        <w:rPr>
          <w:rFonts w:hint="eastAsia" w:ascii="微软雅黑" w:hAnsi="微软雅黑" w:eastAsia="微软雅黑" w:cs="微软雅黑"/>
          <w:color w:val="333333"/>
          <w:kern w:val="0"/>
          <w:sz w:val="24"/>
          <w:szCs w:val="24"/>
          <w:lang w:val="en-US" w:eastAsia="zh-CN" w:bidi="ar"/>
        </w:rPr>
        <w:br w:type="textWrapping"/>
      </w:r>
      <w:r>
        <w:rPr>
          <w:rFonts w:hint="eastAsia" w:ascii="微软雅黑" w:hAnsi="微软雅黑" w:eastAsia="微软雅黑" w:cs="微软雅黑"/>
          <w:color w:val="333333"/>
          <w:kern w:val="0"/>
          <w:sz w:val="24"/>
          <w:szCs w:val="24"/>
          <w:lang w:val="en-US" w:eastAsia="zh-CN" w:bidi="ar"/>
        </w:rPr>
        <w:t>    天使投资个人投资多个初创科技型企业的，对其中办理注销清算的初创科技型企业，天使投资个人对其投资额的70%尚未抵扣完的，可自注销清算之日起36 个月内抵扣天使投资个人转让其他初创科技型企业股权取得的应纳税所得额。</w:t>
      </w:r>
      <w:r>
        <w:rPr>
          <w:rFonts w:hint="eastAsia" w:ascii="微软雅黑" w:hAnsi="微软雅黑" w:eastAsia="微软雅黑" w:cs="微软雅黑"/>
          <w:color w:val="333333"/>
          <w:kern w:val="0"/>
          <w:sz w:val="24"/>
          <w:szCs w:val="24"/>
          <w:lang w:val="en-US" w:eastAsia="zh-CN" w:bidi="ar"/>
        </w:rPr>
        <w:br w:type="textWrapping"/>
      </w:r>
      <w:r>
        <w:rPr>
          <w:rFonts w:hint="eastAsia" w:ascii="微软雅黑" w:hAnsi="微软雅黑" w:eastAsia="微软雅黑" w:cs="微软雅黑"/>
          <w:color w:val="FF0000"/>
          <w:kern w:val="0"/>
          <w:sz w:val="24"/>
          <w:szCs w:val="24"/>
          <w:lang w:val="en-US" w:eastAsia="zh-CN" w:bidi="ar"/>
        </w:rPr>
        <w:t>    十一、重点群体创业税费减免政策</w:t>
      </w:r>
      <w:r>
        <w:rPr>
          <w:rFonts w:hint="eastAsia" w:ascii="微软雅黑" w:hAnsi="微软雅黑" w:eastAsia="微软雅黑" w:cs="微软雅黑"/>
          <w:color w:val="FF0000"/>
          <w:kern w:val="0"/>
          <w:sz w:val="24"/>
          <w:szCs w:val="24"/>
          <w:lang w:val="en-US" w:eastAsia="zh-CN" w:bidi="ar"/>
        </w:rPr>
        <w:br w:type="textWrapping"/>
      </w:r>
      <w:r>
        <w:rPr>
          <w:rFonts w:hint="eastAsia" w:ascii="微软雅黑" w:hAnsi="微软雅黑" w:eastAsia="微软雅黑" w:cs="微软雅黑"/>
          <w:color w:val="333333"/>
          <w:kern w:val="0"/>
          <w:sz w:val="24"/>
          <w:szCs w:val="24"/>
          <w:lang w:val="en-US" w:eastAsia="zh-CN" w:bidi="ar"/>
        </w:rPr>
        <w:t>    【享受主体】</w:t>
      </w:r>
      <w:r>
        <w:rPr>
          <w:rFonts w:hint="eastAsia" w:ascii="微软雅黑" w:hAnsi="微软雅黑" w:eastAsia="微软雅黑" w:cs="微软雅黑"/>
          <w:color w:val="333333"/>
          <w:kern w:val="0"/>
          <w:sz w:val="24"/>
          <w:szCs w:val="24"/>
          <w:lang w:val="en-US" w:eastAsia="zh-CN" w:bidi="ar"/>
        </w:rPr>
        <w:br w:type="textWrapping"/>
      </w:r>
      <w:r>
        <w:rPr>
          <w:rFonts w:hint="eastAsia" w:ascii="微软雅黑" w:hAnsi="微软雅黑" w:eastAsia="微软雅黑" w:cs="微软雅黑"/>
          <w:color w:val="333333"/>
          <w:kern w:val="0"/>
          <w:sz w:val="24"/>
          <w:szCs w:val="24"/>
          <w:lang w:val="en-US" w:eastAsia="zh-CN" w:bidi="ar"/>
        </w:rPr>
        <w:t>    1、纳入全国防止返贫监测和衔接推进乡村振兴信息系统的脱贫人口。</w:t>
      </w:r>
      <w:r>
        <w:rPr>
          <w:rFonts w:hint="eastAsia" w:ascii="微软雅黑" w:hAnsi="微软雅黑" w:eastAsia="微软雅黑" w:cs="微软雅黑"/>
          <w:color w:val="333333"/>
          <w:kern w:val="0"/>
          <w:sz w:val="24"/>
          <w:szCs w:val="24"/>
          <w:lang w:val="en-US" w:eastAsia="zh-CN" w:bidi="ar"/>
        </w:rPr>
        <w:br w:type="textWrapping"/>
      </w:r>
      <w:r>
        <w:rPr>
          <w:rFonts w:hint="eastAsia" w:ascii="微软雅黑" w:hAnsi="微软雅黑" w:eastAsia="微软雅黑" w:cs="微软雅黑"/>
          <w:color w:val="333333"/>
          <w:kern w:val="0"/>
          <w:sz w:val="24"/>
          <w:szCs w:val="24"/>
          <w:lang w:val="en-US" w:eastAsia="zh-CN" w:bidi="ar"/>
        </w:rPr>
        <w:t>    2、在人力资源社会保障部门公共就业服务机构登记失业半年以上的人员。</w:t>
      </w:r>
      <w:r>
        <w:rPr>
          <w:rFonts w:hint="eastAsia" w:ascii="微软雅黑" w:hAnsi="微软雅黑" w:eastAsia="微软雅黑" w:cs="微软雅黑"/>
          <w:color w:val="333333"/>
          <w:kern w:val="0"/>
          <w:sz w:val="24"/>
          <w:szCs w:val="24"/>
          <w:lang w:val="en-US" w:eastAsia="zh-CN" w:bidi="ar"/>
        </w:rPr>
        <w:br w:type="textWrapping"/>
      </w:r>
      <w:r>
        <w:rPr>
          <w:rFonts w:hint="eastAsia" w:ascii="微软雅黑" w:hAnsi="微软雅黑" w:eastAsia="微软雅黑" w:cs="微软雅黑"/>
          <w:color w:val="333333"/>
          <w:kern w:val="0"/>
          <w:sz w:val="24"/>
          <w:szCs w:val="24"/>
          <w:lang w:val="en-US" w:eastAsia="zh-CN" w:bidi="ar"/>
        </w:rPr>
        <w:t>    3、零就业家庭、享受城市居民最低生活保障家庭劳动年龄内的登记失业人员。</w:t>
      </w:r>
      <w:r>
        <w:rPr>
          <w:rFonts w:hint="eastAsia" w:ascii="微软雅黑" w:hAnsi="微软雅黑" w:eastAsia="微软雅黑" w:cs="微软雅黑"/>
          <w:color w:val="333333"/>
          <w:kern w:val="0"/>
          <w:sz w:val="24"/>
          <w:szCs w:val="24"/>
          <w:lang w:val="en-US" w:eastAsia="zh-CN" w:bidi="ar"/>
        </w:rPr>
        <w:br w:type="textWrapping"/>
      </w:r>
      <w:r>
        <w:rPr>
          <w:rFonts w:hint="eastAsia" w:ascii="微软雅黑" w:hAnsi="微软雅黑" w:eastAsia="微软雅黑" w:cs="微软雅黑"/>
          <w:color w:val="333333"/>
          <w:kern w:val="0"/>
          <w:sz w:val="24"/>
          <w:szCs w:val="24"/>
          <w:lang w:val="en-US" w:eastAsia="zh-CN" w:bidi="ar"/>
        </w:rPr>
        <w:t>    4、毕业年度内高校毕业生。高校毕业生是指实施高等学历教育的普通高等学校、成人高等学校应届毕业的学生；毕业年度是指毕业所在自然年，即1 月1 日至12 月31 日。自2023 年1 月1 日至2027 年12 月31 日，上述人员从事个体经营的，自办理个体工商户登记当月起，在3 年（36 个月）内按每户每年20000 元为限额依次扣减其当年实际应缴纳的增值税、城市维护建设税、教育费附加、地方教育附加和个人所得税。限额标准最高可上浮20%，各省、自治区、直辖市人民政府可根据本地区实际情况在此幅度内确定具体限额准。</w:t>
      </w:r>
      <w:r>
        <w:rPr>
          <w:rFonts w:hint="eastAsia" w:ascii="微软雅黑" w:hAnsi="微软雅黑" w:eastAsia="微软雅黑" w:cs="微软雅黑"/>
          <w:color w:val="333333"/>
          <w:kern w:val="0"/>
          <w:sz w:val="24"/>
          <w:szCs w:val="24"/>
          <w:lang w:val="en-US" w:eastAsia="zh-CN" w:bidi="ar"/>
        </w:rPr>
        <w:br w:type="textWrapping"/>
      </w:r>
      <w:r>
        <w:rPr>
          <w:rFonts w:hint="eastAsia" w:ascii="微软雅黑" w:hAnsi="微软雅黑" w:eastAsia="微软雅黑" w:cs="微软雅黑"/>
          <w:color w:val="FF0000"/>
          <w:kern w:val="0"/>
          <w:sz w:val="24"/>
          <w:szCs w:val="24"/>
          <w:lang w:val="en-US" w:eastAsia="zh-CN" w:bidi="ar"/>
        </w:rPr>
        <w:t>    十二、退役士兵创业税费减免政策</w:t>
      </w:r>
      <w:r>
        <w:rPr>
          <w:rFonts w:hint="eastAsia" w:ascii="微软雅黑" w:hAnsi="微软雅黑" w:eastAsia="微软雅黑" w:cs="微软雅黑"/>
          <w:color w:val="FF0000"/>
          <w:kern w:val="0"/>
          <w:sz w:val="24"/>
          <w:szCs w:val="24"/>
          <w:lang w:val="en-US" w:eastAsia="zh-CN" w:bidi="ar"/>
        </w:rPr>
        <w:br w:type="textWrapping"/>
      </w:r>
      <w:r>
        <w:rPr>
          <w:rFonts w:hint="eastAsia" w:ascii="微软雅黑" w:hAnsi="微软雅黑" w:eastAsia="微软雅黑" w:cs="微软雅黑"/>
          <w:color w:val="333333"/>
          <w:kern w:val="0"/>
          <w:sz w:val="24"/>
          <w:szCs w:val="24"/>
          <w:lang w:val="en-US" w:eastAsia="zh-CN" w:bidi="ar"/>
        </w:rPr>
        <w:t>    自2023 年1 月1 日至2027 年12 月31 日，自主就业退役士兵从事个体经营的，自办理个体工商户登记当月起，在3 年（36 个月）内按每户每年20000 元为限额依次扣减其当年实际应缴纳的增值税、城市维护建设税、教育费附加、地方教育附加和个人所得税。限额标准最高可上浮20%，各省、自治区、直辖市人民政府可根据本地区实际情况在此幅度内确定具体限额标准。</w:t>
      </w:r>
      <w:r>
        <w:rPr>
          <w:rFonts w:hint="eastAsia" w:ascii="微软雅黑" w:hAnsi="微软雅黑" w:eastAsia="微软雅黑" w:cs="微软雅黑"/>
          <w:color w:val="333333"/>
          <w:kern w:val="0"/>
          <w:sz w:val="24"/>
          <w:szCs w:val="24"/>
          <w:lang w:val="en-US" w:eastAsia="zh-CN" w:bidi="ar"/>
        </w:rPr>
        <w:br w:type="textWrapping"/>
      </w:r>
      <w:r>
        <w:rPr>
          <w:rFonts w:hint="eastAsia" w:ascii="微软雅黑" w:hAnsi="微软雅黑" w:eastAsia="微软雅黑" w:cs="微软雅黑"/>
          <w:color w:val="FF0000"/>
          <w:kern w:val="0"/>
          <w:sz w:val="24"/>
          <w:szCs w:val="24"/>
          <w:lang w:val="en-US" w:eastAsia="zh-CN" w:bidi="ar"/>
        </w:rPr>
        <w:t>    十三、吸纳重点群体就业税费减免政策</w:t>
      </w:r>
      <w:r>
        <w:rPr>
          <w:rFonts w:hint="eastAsia" w:ascii="微软雅黑" w:hAnsi="微软雅黑" w:eastAsia="微软雅黑" w:cs="微软雅黑"/>
          <w:color w:val="FF0000"/>
          <w:kern w:val="0"/>
          <w:sz w:val="24"/>
          <w:szCs w:val="24"/>
          <w:lang w:val="en-US" w:eastAsia="zh-CN" w:bidi="ar"/>
        </w:rPr>
        <w:br w:type="textWrapping"/>
      </w:r>
      <w:r>
        <w:rPr>
          <w:rFonts w:hint="eastAsia" w:ascii="微软雅黑" w:hAnsi="微软雅黑" w:eastAsia="微软雅黑" w:cs="微软雅黑"/>
          <w:color w:val="333333"/>
          <w:kern w:val="0"/>
          <w:sz w:val="24"/>
          <w:szCs w:val="24"/>
          <w:lang w:val="en-US" w:eastAsia="zh-CN" w:bidi="ar"/>
        </w:rPr>
        <w:t>    自2023 年1 月1 日至2027 年12 月31 日，企业招用脱贫人口，以及在人力资源社会保障部门公共就业服务机构登记失业半年以上且持《就业创业证》或《就业失业登记证》（注明“企业吸纳税收政策”）的人员，与其签订1 年以上期限劳动合同并依法缴纳社会保险费的，自签订劳动合同并缴纳社会保险当月起，在3 年内按实际招用人数予以定额依次扣减增值税、城市维护建设税、教育费附加、地方教育附加和企业所得税优惠。定额标准为每人每年6000 元，最高可上浮30%，各省、自治区、直辖市人民政府可根据本地区实际情况在此幅度内确定具体定额标准。</w:t>
      </w:r>
      <w:r>
        <w:rPr>
          <w:rFonts w:hint="eastAsia" w:ascii="微软雅黑" w:hAnsi="微软雅黑" w:eastAsia="微软雅黑" w:cs="微软雅黑"/>
          <w:color w:val="333333"/>
          <w:kern w:val="0"/>
          <w:sz w:val="24"/>
          <w:szCs w:val="24"/>
          <w:lang w:val="en-US" w:eastAsia="zh-CN" w:bidi="ar"/>
        </w:rPr>
        <w:br w:type="textWrapping"/>
      </w:r>
      <w:r>
        <w:rPr>
          <w:rFonts w:hint="eastAsia" w:ascii="微软雅黑" w:hAnsi="微软雅黑" w:eastAsia="微软雅黑" w:cs="微软雅黑"/>
          <w:color w:val="FF0000"/>
          <w:kern w:val="0"/>
          <w:sz w:val="24"/>
          <w:szCs w:val="24"/>
          <w:lang w:val="en-US" w:eastAsia="zh-CN" w:bidi="ar"/>
        </w:rPr>
        <w:t>    十四、吸纳退役士兵就业税费减免政策</w:t>
      </w:r>
      <w:r>
        <w:rPr>
          <w:rFonts w:hint="eastAsia" w:ascii="微软雅黑" w:hAnsi="微软雅黑" w:eastAsia="微软雅黑" w:cs="微软雅黑"/>
          <w:color w:val="FF0000"/>
          <w:kern w:val="0"/>
          <w:sz w:val="24"/>
          <w:szCs w:val="24"/>
          <w:lang w:val="en-US" w:eastAsia="zh-CN" w:bidi="ar"/>
        </w:rPr>
        <w:br w:type="textWrapping"/>
      </w:r>
      <w:r>
        <w:rPr>
          <w:rFonts w:hint="eastAsia" w:ascii="微软雅黑" w:hAnsi="微软雅黑" w:eastAsia="微软雅黑" w:cs="微软雅黑"/>
          <w:color w:val="333333"/>
          <w:kern w:val="0"/>
          <w:sz w:val="24"/>
          <w:szCs w:val="24"/>
          <w:lang w:val="en-US" w:eastAsia="zh-CN" w:bidi="ar"/>
        </w:rPr>
        <w:t>    2023 年1 月1 日至2027 年12 月31 日，招用自主就业退役士兵，与其签订1 年以上期限劳动合同并依法缴纳社会保险费的，自签订劳动合同并缴纳社会保险当月起，在3 年内按实际招用人数予以定额依次扣减增值税、城市维护建设税、教育费附加、地方教育附加和企业所得税优惠。定额标准为每人每年6000 元，最高可上浮50%，各省、自治区、直辖市人民政府可根据本地区实际情况在此幅度内确定具体定额标准。</w:t>
      </w:r>
    </w:p>
    <w:p>
      <w:pPr>
        <w:keepNext w:val="0"/>
        <w:keepLines w:val="0"/>
        <w:widowControl/>
        <w:numPr>
          <w:ilvl w:val="0"/>
          <w:numId w:val="0"/>
        </w:numPr>
        <w:suppressLineNumbers w:val="0"/>
        <w:spacing w:line="420" w:lineRule="atLeast"/>
        <w:ind w:firstLine="480" w:firstLineChars="200"/>
        <w:jc w:val="left"/>
        <w:rPr>
          <w:rFonts w:hint="eastAsia" w:ascii="微软雅黑" w:hAnsi="微软雅黑" w:eastAsia="微软雅黑" w:cs="微软雅黑"/>
          <w:color w:val="FF0000"/>
          <w:kern w:val="0"/>
          <w:sz w:val="24"/>
          <w:szCs w:val="24"/>
          <w:lang w:val="en-US" w:eastAsia="zh-CN" w:bidi="ar"/>
        </w:rPr>
      </w:pPr>
      <w:r>
        <w:rPr>
          <w:rFonts w:hint="eastAsia" w:ascii="微软雅黑" w:hAnsi="微软雅黑" w:eastAsia="微软雅黑" w:cs="微软雅黑"/>
          <w:color w:val="FF0000"/>
          <w:kern w:val="0"/>
          <w:sz w:val="24"/>
          <w:szCs w:val="24"/>
          <w:lang w:val="en-US" w:eastAsia="zh-CN" w:bidi="ar"/>
        </w:rPr>
        <w:t>十五、研发费用加计扣除政策</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right="0"/>
        <w:jc w:val="center"/>
        <w:textAlignment w:val="auto"/>
        <w:rPr>
          <w:rFonts w:hint="eastAsia" w:ascii="微软雅黑" w:hAnsi="微软雅黑" w:eastAsia="微软雅黑" w:cs="微软雅黑"/>
          <w:b/>
          <w:bCs/>
          <w:color w:val="333333"/>
          <w:kern w:val="0"/>
          <w:sz w:val="24"/>
          <w:szCs w:val="24"/>
          <w:lang w:val="en-US" w:eastAsia="zh-CN" w:bidi="ar"/>
        </w:rPr>
      </w:pPr>
      <w:r>
        <w:rPr>
          <w:rFonts w:hint="eastAsia" w:ascii="微软雅黑" w:hAnsi="微软雅黑" w:eastAsia="微软雅黑" w:cs="微软雅黑"/>
          <w:b/>
          <w:bCs/>
          <w:color w:val="333333"/>
          <w:kern w:val="0"/>
          <w:sz w:val="24"/>
          <w:szCs w:val="24"/>
          <w:lang w:val="en-US" w:eastAsia="zh-CN" w:bidi="ar"/>
        </w:rPr>
        <w:t>财政部 税务总局关于进一步完善研发费用税前加计扣除政策的公告</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right="0"/>
        <w:jc w:val="center"/>
        <w:textAlignment w:val="auto"/>
        <w:rPr>
          <w:rFonts w:hint="eastAsia" w:ascii="微软雅黑" w:hAnsi="微软雅黑" w:eastAsia="微软雅黑" w:cs="微软雅黑"/>
          <w:b/>
          <w:bCs/>
          <w:color w:val="333333"/>
          <w:kern w:val="0"/>
          <w:sz w:val="24"/>
          <w:szCs w:val="24"/>
          <w:lang w:val="en-US" w:eastAsia="zh-CN" w:bidi="ar"/>
        </w:rPr>
      </w:pPr>
      <w:r>
        <w:rPr>
          <w:rFonts w:hint="eastAsia" w:ascii="微软雅黑" w:hAnsi="微软雅黑" w:eastAsia="微软雅黑" w:cs="微软雅黑"/>
          <w:b/>
          <w:bCs/>
          <w:color w:val="333333"/>
          <w:kern w:val="0"/>
          <w:sz w:val="24"/>
          <w:szCs w:val="24"/>
          <w:lang w:val="en-US" w:eastAsia="zh-CN" w:bidi="ar"/>
        </w:rPr>
        <w:t>财政部 税务总局公告2023年第7号</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left="0" w:right="0" w:firstLine="420"/>
        <w:jc w:val="both"/>
        <w:textAlignment w:val="auto"/>
        <w:rPr>
          <w:rFonts w:hint="eastAsia" w:ascii="微软雅黑" w:hAnsi="微软雅黑" w:eastAsia="微软雅黑" w:cs="微软雅黑"/>
          <w:color w:val="333333"/>
          <w:kern w:val="0"/>
          <w:sz w:val="24"/>
          <w:szCs w:val="24"/>
          <w:lang w:val="en-US" w:eastAsia="zh-CN" w:bidi="ar"/>
        </w:rPr>
      </w:pPr>
      <w:r>
        <w:rPr>
          <w:rFonts w:hint="eastAsia" w:ascii="微软雅黑" w:hAnsi="微软雅黑" w:eastAsia="微软雅黑" w:cs="微软雅黑"/>
          <w:color w:val="333333"/>
          <w:kern w:val="0"/>
          <w:sz w:val="24"/>
          <w:szCs w:val="24"/>
          <w:lang w:val="en-US" w:eastAsia="zh-CN" w:bidi="ar"/>
        </w:rPr>
        <w:t>为进一步激励企业加大研发投入，更好地支持科技创新，现就企业研发费用税前加计扣除政策有关问题公告如下：</w:t>
      </w:r>
    </w:p>
    <w:p>
      <w:pPr>
        <w:pStyle w:val="3"/>
        <w:keepNext w:val="0"/>
        <w:keepLines w:val="0"/>
        <w:pageBreakBefore w:val="0"/>
        <w:widowControl/>
        <w:numPr>
          <w:ilvl w:val="0"/>
          <w:numId w:val="2"/>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left="0" w:right="0" w:firstLine="420"/>
        <w:jc w:val="both"/>
        <w:textAlignment w:val="auto"/>
        <w:rPr>
          <w:rFonts w:hint="eastAsia" w:ascii="微软雅黑" w:hAnsi="微软雅黑" w:eastAsia="微软雅黑" w:cs="微软雅黑"/>
          <w:color w:val="333333"/>
          <w:kern w:val="0"/>
          <w:sz w:val="24"/>
          <w:szCs w:val="24"/>
          <w:lang w:val="en-US" w:eastAsia="zh-CN" w:bidi="ar"/>
        </w:rPr>
      </w:pPr>
      <w:r>
        <w:rPr>
          <w:rFonts w:hint="eastAsia" w:ascii="微软雅黑" w:hAnsi="微软雅黑" w:eastAsia="微软雅黑" w:cs="微软雅黑"/>
          <w:color w:val="333333"/>
          <w:kern w:val="0"/>
          <w:sz w:val="24"/>
          <w:szCs w:val="24"/>
          <w:lang w:val="en-US" w:eastAsia="zh-CN" w:bidi="ar"/>
        </w:rPr>
        <w:t>企业开展研发活动中实际发生的研发费用，未形成无形资产计入当期损益的，在按规定据实扣除的基础上，自2023年1月1日起，再按照实际发生额的100%在税前加计扣除；形成无形资产的，自2023年1月1日起，按照无形资产成本的200%在税前摊销。</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left="420" w:leftChars="0" w:right="0" w:rightChars="0"/>
        <w:jc w:val="both"/>
        <w:textAlignment w:val="auto"/>
        <w:rPr>
          <w:rFonts w:hint="eastAsia" w:ascii="微软雅黑" w:hAnsi="微软雅黑" w:eastAsia="微软雅黑" w:cs="微软雅黑"/>
          <w:color w:val="333333"/>
          <w:kern w:val="0"/>
          <w:sz w:val="24"/>
          <w:szCs w:val="24"/>
          <w:lang w:val="en-US" w:eastAsia="zh-CN" w:bidi="ar"/>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right="0"/>
        <w:jc w:val="center"/>
        <w:textAlignment w:val="auto"/>
        <w:rPr>
          <w:rFonts w:hint="eastAsia" w:ascii="微软雅黑" w:hAnsi="微软雅黑" w:eastAsia="微软雅黑" w:cs="微软雅黑"/>
          <w:b/>
          <w:bCs/>
          <w:color w:val="333333"/>
          <w:kern w:val="0"/>
          <w:sz w:val="24"/>
          <w:szCs w:val="24"/>
          <w:lang w:val="en-US" w:eastAsia="zh-CN" w:bidi="ar"/>
        </w:rPr>
      </w:pPr>
      <w:r>
        <w:rPr>
          <w:rFonts w:hint="eastAsia" w:ascii="微软雅黑" w:hAnsi="微软雅黑" w:eastAsia="微软雅黑" w:cs="微软雅黑"/>
          <w:b/>
          <w:bCs/>
          <w:color w:val="333333"/>
          <w:kern w:val="0"/>
          <w:sz w:val="24"/>
          <w:szCs w:val="24"/>
          <w:lang w:val="en-US" w:eastAsia="zh-CN" w:bidi="ar"/>
        </w:rPr>
        <w:t>国家税务总局 财政部关于优化预缴申报享受研发费用加计扣除政策有关事项的公告</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right="0"/>
        <w:jc w:val="center"/>
        <w:textAlignment w:val="auto"/>
        <w:rPr>
          <w:rFonts w:hint="eastAsia" w:ascii="微软雅黑" w:hAnsi="微软雅黑" w:eastAsia="微软雅黑" w:cs="微软雅黑"/>
          <w:b/>
          <w:bCs/>
          <w:color w:val="333333"/>
          <w:kern w:val="0"/>
          <w:sz w:val="24"/>
          <w:szCs w:val="24"/>
          <w:lang w:val="en-US" w:eastAsia="zh-CN" w:bidi="ar"/>
        </w:rPr>
      </w:pPr>
      <w:r>
        <w:rPr>
          <w:rFonts w:hint="eastAsia" w:ascii="微软雅黑" w:hAnsi="微软雅黑" w:eastAsia="微软雅黑" w:cs="微软雅黑"/>
          <w:b/>
          <w:bCs/>
          <w:color w:val="333333"/>
          <w:kern w:val="0"/>
          <w:sz w:val="24"/>
          <w:szCs w:val="24"/>
          <w:lang w:val="en-US" w:eastAsia="zh-CN" w:bidi="ar"/>
        </w:rPr>
        <w:t>国家税务总局 财政部公告2023年第11号</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left="0" w:right="0" w:firstLine="420"/>
        <w:jc w:val="both"/>
        <w:textAlignment w:val="auto"/>
        <w:rPr>
          <w:rFonts w:hint="eastAsia" w:ascii="微软雅黑" w:hAnsi="微软雅黑" w:eastAsia="微软雅黑" w:cs="微软雅黑"/>
          <w:color w:val="333333"/>
          <w:kern w:val="0"/>
          <w:sz w:val="24"/>
          <w:szCs w:val="24"/>
          <w:lang w:val="en-US" w:eastAsia="zh-CN" w:bidi="ar"/>
        </w:rPr>
      </w:pPr>
      <w:r>
        <w:rPr>
          <w:rFonts w:hint="eastAsia" w:ascii="微软雅黑" w:hAnsi="微软雅黑" w:eastAsia="微软雅黑" w:cs="微软雅黑"/>
          <w:color w:val="333333"/>
          <w:kern w:val="0"/>
          <w:sz w:val="24"/>
          <w:szCs w:val="24"/>
          <w:lang w:val="en-US" w:eastAsia="zh-CN" w:bidi="ar"/>
        </w:rPr>
        <w:t>为更好地支持企业创新发展，根据《中华人民共和国企业所得税法》及其实施条例等相关规定，现就优化预缴申报享受研发费用加计扣除政策有关事项公告如下：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left="0" w:right="0" w:firstLine="420"/>
        <w:jc w:val="both"/>
        <w:textAlignment w:val="auto"/>
        <w:rPr>
          <w:rFonts w:hint="eastAsia" w:ascii="微软雅黑" w:hAnsi="微软雅黑" w:eastAsia="微软雅黑" w:cs="微软雅黑"/>
          <w:color w:val="333333"/>
          <w:kern w:val="0"/>
          <w:sz w:val="24"/>
          <w:szCs w:val="24"/>
          <w:lang w:val="en-US" w:eastAsia="zh-CN" w:bidi="ar"/>
        </w:rPr>
      </w:pPr>
      <w:r>
        <w:rPr>
          <w:rFonts w:hint="eastAsia" w:ascii="微软雅黑" w:hAnsi="微软雅黑" w:eastAsia="微软雅黑" w:cs="微软雅黑"/>
          <w:color w:val="333333"/>
          <w:kern w:val="0"/>
          <w:sz w:val="24"/>
          <w:szCs w:val="24"/>
          <w:lang w:val="en-US" w:eastAsia="zh-CN" w:bidi="ar"/>
        </w:rPr>
        <w:t>一、企业7月份预缴申报第2季度（按季预缴）或6月份（按月预缴）企业所得税时，能准确归集核算研发费用的，可以结合自身生产经营实际情况，自主选择就当年上半年研发费用享受加计扣除政策。</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left="0" w:right="0" w:firstLine="420"/>
        <w:jc w:val="both"/>
        <w:textAlignment w:val="auto"/>
        <w:rPr>
          <w:rFonts w:hint="eastAsia" w:ascii="微软雅黑" w:hAnsi="微软雅黑" w:eastAsia="微软雅黑" w:cs="微软雅黑"/>
          <w:color w:val="333333"/>
          <w:kern w:val="0"/>
          <w:sz w:val="24"/>
          <w:szCs w:val="24"/>
          <w:lang w:val="en-US" w:eastAsia="zh-CN" w:bidi="ar"/>
        </w:rPr>
      </w:pPr>
      <w:r>
        <w:rPr>
          <w:rFonts w:hint="eastAsia" w:ascii="微软雅黑" w:hAnsi="微软雅黑" w:eastAsia="微软雅黑" w:cs="微软雅黑"/>
          <w:color w:val="333333"/>
          <w:kern w:val="0"/>
          <w:sz w:val="24"/>
          <w:szCs w:val="24"/>
          <w:lang w:val="en-US" w:eastAsia="zh-CN" w:bidi="ar"/>
        </w:rPr>
        <w:t>对7月份预缴申报期未选择享受优惠的企业，在10月份预缴申报或年度汇算清缴时能够准确归集核算研发费用的，可结合自身生产经营实际情况，自主选择在10月份预缴申报或年度汇算清缴时统一享受。</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left="0" w:right="0" w:firstLine="420"/>
        <w:jc w:val="both"/>
        <w:textAlignment w:val="auto"/>
        <w:rPr>
          <w:rFonts w:hint="eastAsia" w:ascii="微软雅黑" w:hAnsi="微软雅黑" w:eastAsia="微软雅黑" w:cs="微软雅黑"/>
          <w:color w:val="333333"/>
          <w:kern w:val="0"/>
          <w:sz w:val="24"/>
          <w:szCs w:val="24"/>
          <w:lang w:val="en-US" w:eastAsia="zh-CN" w:bidi="ar"/>
        </w:rPr>
      </w:pPr>
      <w:r>
        <w:rPr>
          <w:rFonts w:hint="eastAsia" w:ascii="微软雅黑" w:hAnsi="微软雅黑" w:eastAsia="微软雅黑" w:cs="微软雅黑"/>
          <w:color w:val="333333"/>
          <w:kern w:val="0"/>
          <w:sz w:val="24"/>
          <w:szCs w:val="24"/>
          <w:lang w:val="en-US" w:eastAsia="zh-CN" w:bidi="ar"/>
        </w:rPr>
        <w:t>二、企业10月份预缴申报第3季度（按季预缴）或9月份（按月预缴）企业所得税时，能准确归集核算研发费用的，企业可结合自身生产经营实际情况，自主选择就当年前三季度研发费用享受加计扣除政策。</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left="0" w:right="0" w:firstLine="420"/>
        <w:jc w:val="both"/>
        <w:textAlignment w:val="auto"/>
        <w:rPr>
          <w:rFonts w:hint="eastAsia" w:ascii="微软雅黑" w:hAnsi="微软雅黑" w:eastAsia="微软雅黑" w:cs="微软雅黑"/>
          <w:color w:val="333333"/>
          <w:kern w:val="0"/>
          <w:sz w:val="24"/>
          <w:szCs w:val="24"/>
          <w:lang w:val="en-US" w:eastAsia="zh-CN" w:bidi="ar"/>
        </w:rPr>
      </w:pPr>
      <w:r>
        <w:rPr>
          <w:rFonts w:hint="eastAsia" w:ascii="微软雅黑" w:hAnsi="微软雅黑" w:eastAsia="微软雅黑" w:cs="微软雅黑"/>
          <w:color w:val="333333"/>
          <w:kern w:val="0"/>
          <w:sz w:val="24"/>
          <w:szCs w:val="24"/>
          <w:lang w:val="en-US" w:eastAsia="zh-CN" w:bidi="ar"/>
        </w:rPr>
        <w:t>对10月份预缴申报期未选择享受优惠的企业，在年度汇算清缴时能够准确归集核算研发费用的，可结合自身生产经营实际情况，自主选择在年度汇算清缴时统一享受。育附加等其他优惠政策的，可叠加享受本公告第二条规定的优惠政策。</w:t>
      </w:r>
    </w:p>
    <w:p>
      <w:pPr>
        <w:pStyle w:val="3"/>
        <w:keepNext w:val="0"/>
        <w:keepLines w:val="0"/>
        <w:pageBreakBefore w:val="0"/>
        <w:widowControl/>
        <w:numPr>
          <w:ilvl w:val="0"/>
          <w:numId w:val="3"/>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left="0" w:right="0" w:firstLine="420"/>
        <w:jc w:val="both"/>
        <w:textAlignment w:val="auto"/>
        <w:rPr>
          <w:rFonts w:hint="eastAsia" w:ascii="微软雅黑" w:hAnsi="微软雅黑" w:eastAsia="微软雅黑" w:cs="微软雅黑"/>
          <w:color w:val="FF0000"/>
          <w:kern w:val="0"/>
          <w:sz w:val="24"/>
          <w:szCs w:val="24"/>
          <w:lang w:val="en-US" w:eastAsia="zh-CN" w:bidi="ar"/>
        </w:rPr>
      </w:pPr>
      <w:r>
        <w:rPr>
          <w:rFonts w:hint="eastAsia" w:ascii="微软雅黑" w:hAnsi="微软雅黑" w:eastAsia="微软雅黑" w:cs="微软雅黑"/>
          <w:color w:val="FF0000"/>
          <w:kern w:val="0"/>
          <w:sz w:val="24"/>
          <w:szCs w:val="24"/>
          <w:lang w:val="en-US" w:eastAsia="zh-CN" w:bidi="ar"/>
        </w:rPr>
        <w:t>设备、器具扣除有关企业所得税政策</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right="0"/>
        <w:jc w:val="center"/>
        <w:textAlignment w:val="auto"/>
        <w:rPr>
          <w:rFonts w:hint="eastAsia" w:ascii="微软雅黑" w:hAnsi="微软雅黑" w:eastAsia="微软雅黑" w:cs="微软雅黑"/>
          <w:b/>
          <w:bCs/>
          <w:color w:val="333333"/>
          <w:kern w:val="0"/>
          <w:sz w:val="24"/>
          <w:szCs w:val="24"/>
          <w:lang w:val="en-US" w:eastAsia="zh-CN" w:bidi="ar"/>
        </w:rPr>
      </w:pPr>
      <w:r>
        <w:rPr>
          <w:rFonts w:hint="eastAsia" w:ascii="微软雅黑" w:hAnsi="微软雅黑" w:eastAsia="微软雅黑" w:cs="微软雅黑"/>
          <w:b/>
          <w:bCs/>
          <w:color w:val="333333"/>
          <w:kern w:val="0"/>
          <w:sz w:val="24"/>
          <w:szCs w:val="24"/>
          <w:lang w:val="en-US" w:eastAsia="zh-CN" w:bidi="ar"/>
        </w:rPr>
        <w:t>财政部 税务总局关于设备、器具扣除有关企业所得税政策的公告</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right="0"/>
        <w:jc w:val="center"/>
        <w:textAlignment w:val="auto"/>
        <w:rPr>
          <w:rFonts w:hint="eastAsia" w:ascii="微软雅黑" w:hAnsi="微软雅黑" w:eastAsia="微软雅黑" w:cs="微软雅黑"/>
          <w:b/>
          <w:bCs/>
          <w:color w:val="333333"/>
          <w:kern w:val="0"/>
          <w:sz w:val="24"/>
          <w:szCs w:val="24"/>
          <w:lang w:val="en-US" w:eastAsia="zh-CN" w:bidi="ar"/>
        </w:rPr>
      </w:pPr>
      <w:r>
        <w:rPr>
          <w:rFonts w:hint="eastAsia" w:ascii="微软雅黑" w:hAnsi="微软雅黑" w:eastAsia="微软雅黑" w:cs="微软雅黑"/>
          <w:b/>
          <w:bCs/>
          <w:color w:val="333333"/>
          <w:kern w:val="0"/>
          <w:sz w:val="24"/>
          <w:szCs w:val="24"/>
          <w:lang w:val="en-US" w:eastAsia="zh-CN" w:bidi="ar"/>
        </w:rPr>
        <w:t>财政部 税务总局公告2023年第37号</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left="0" w:right="0" w:firstLine="420"/>
        <w:jc w:val="both"/>
        <w:textAlignment w:val="auto"/>
        <w:rPr>
          <w:rFonts w:hint="eastAsia" w:ascii="微软雅黑" w:hAnsi="微软雅黑" w:eastAsia="微软雅黑" w:cs="微软雅黑"/>
          <w:color w:val="333333"/>
          <w:kern w:val="0"/>
          <w:sz w:val="24"/>
          <w:szCs w:val="24"/>
          <w:lang w:val="en-US" w:eastAsia="zh-CN" w:bidi="ar"/>
        </w:rPr>
      </w:pPr>
      <w:r>
        <w:rPr>
          <w:rFonts w:hint="eastAsia" w:ascii="微软雅黑" w:hAnsi="微软雅黑" w:eastAsia="微软雅黑" w:cs="微软雅黑"/>
          <w:color w:val="333333"/>
          <w:kern w:val="0"/>
          <w:sz w:val="24"/>
          <w:szCs w:val="24"/>
          <w:lang w:val="en-US" w:eastAsia="zh-CN" w:bidi="ar"/>
        </w:rPr>
        <w:t>为引导企业加大设备、器具投资力度，现就有关企业所得税政策公告如下：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left="0" w:right="0" w:firstLine="420"/>
        <w:jc w:val="both"/>
        <w:textAlignment w:val="auto"/>
        <w:rPr>
          <w:rFonts w:hint="eastAsia" w:ascii="微软雅黑" w:hAnsi="微软雅黑" w:eastAsia="微软雅黑" w:cs="微软雅黑"/>
          <w:color w:val="333333"/>
          <w:kern w:val="0"/>
          <w:sz w:val="24"/>
          <w:szCs w:val="24"/>
          <w:lang w:val="en-US" w:eastAsia="zh-CN" w:bidi="ar"/>
        </w:rPr>
      </w:pPr>
      <w:r>
        <w:rPr>
          <w:rFonts w:hint="eastAsia" w:ascii="微软雅黑" w:hAnsi="微软雅黑" w:eastAsia="微软雅黑" w:cs="微软雅黑"/>
          <w:color w:val="333333"/>
          <w:kern w:val="0"/>
          <w:sz w:val="24"/>
          <w:szCs w:val="24"/>
          <w:lang w:val="en-US" w:eastAsia="zh-CN" w:bidi="ar"/>
        </w:rPr>
        <w:t>一、企业在2024年1月1日至2027年12月31日期间新购进的设备、器具，单位价值不超过500万元的，允许一次性计入当期成本费用在计算应纳税所得额时扣除，不再分年度计算折旧；单位价值超过500万元的，仍按企业所得税法实施条例、《财政部 国家税务总局关于完善固定资产加速折旧企业所得税政策的通知》（财税〔2014〕75号）、《财政部 国家税务总局关于进一步完善固定资产加速折旧企业所得税政策的通知》（财税〔2015〕106号）等相关规定执行。</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left="0" w:right="0" w:firstLine="420"/>
        <w:jc w:val="both"/>
        <w:textAlignment w:val="auto"/>
        <w:rPr>
          <w:rFonts w:hint="eastAsia" w:ascii="微软雅黑" w:hAnsi="微软雅黑" w:eastAsia="微软雅黑" w:cs="微软雅黑"/>
          <w:color w:val="333333"/>
          <w:kern w:val="0"/>
          <w:sz w:val="24"/>
          <w:szCs w:val="24"/>
          <w:lang w:val="en-US" w:eastAsia="zh-CN" w:bidi="ar"/>
        </w:rPr>
      </w:pPr>
      <w:r>
        <w:rPr>
          <w:rFonts w:hint="eastAsia" w:ascii="微软雅黑" w:hAnsi="微软雅黑" w:eastAsia="微软雅黑" w:cs="微软雅黑"/>
          <w:color w:val="333333"/>
          <w:kern w:val="0"/>
          <w:sz w:val="24"/>
          <w:szCs w:val="24"/>
          <w:lang w:val="en-US" w:eastAsia="zh-CN" w:bidi="ar"/>
        </w:rPr>
        <w:t>二、本公告所称设备、器具，是指除房屋、建筑物以外的固定资产。</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left="420" w:leftChars="0" w:right="0" w:rightChars="0"/>
        <w:jc w:val="both"/>
        <w:textAlignment w:val="auto"/>
        <w:rPr>
          <w:rFonts w:hint="eastAsia" w:ascii="微软雅黑" w:hAnsi="微软雅黑" w:eastAsia="微软雅黑" w:cs="微软雅黑"/>
          <w:color w:val="FF0000"/>
          <w:kern w:val="0"/>
          <w:sz w:val="24"/>
          <w:szCs w:val="24"/>
          <w:lang w:val="en-US" w:eastAsia="zh-CN" w:bidi="ar"/>
        </w:rPr>
      </w:pPr>
      <w:r>
        <w:rPr>
          <w:rFonts w:hint="eastAsia" w:ascii="微软雅黑" w:hAnsi="微软雅黑" w:eastAsia="微软雅黑" w:cs="微软雅黑"/>
          <w:color w:val="FF0000"/>
          <w:kern w:val="0"/>
          <w:sz w:val="24"/>
          <w:szCs w:val="24"/>
          <w:lang w:val="en-US" w:eastAsia="zh-CN" w:bidi="ar"/>
        </w:rPr>
        <w:t>十七、支持个体工商户发展个人所得税优惠政策</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right="0"/>
        <w:jc w:val="center"/>
        <w:textAlignment w:val="auto"/>
        <w:rPr>
          <w:rFonts w:hint="eastAsia" w:ascii="微软雅黑" w:hAnsi="微软雅黑" w:eastAsia="微软雅黑" w:cs="微软雅黑"/>
          <w:b/>
          <w:bCs/>
          <w:color w:val="333333"/>
          <w:kern w:val="0"/>
          <w:sz w:val="24"/>
          <w:szCs w:val="24"/>
          <w:lang w:val="en-US" w:eastAsia="zh-CN" w:bidi="ar"/>
        </w:rPr>
      </w:pPr>
      <w:r>
        <w:rPr>
          <w:rFonts w:hint="eastAsia" w:ascii="微软雅黑" w:hAnsi="微软雅黑" w:eastAsia="微软雅黑" w:cs="微软雅黑"/>
          <w:b/>
          <w:bCs/>
          <w:color w:val="333333"/>
          <w:kern w:val="0"/>
          <w:sz w:val="24"/>
          <w:szCs w:val="24"/>
          <w:lang w:val="en-US" w:eastAsia="zh-CN" w:bidi="ar"/>
        </w:rPr>
        <w:t>关于进一步落实支持个体工商户发展个人所得税优惠政策有关事项的公告</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right="0"/>
        <w:jc w:val="center"/>
        <w:textAlignment w:val="auto"/>
        <w:rPr>
          <w:rFonts w:hint="eastAsia" w:ascii="微软雅黑" w:hAnsi="微软雅黑" w:eastAsia="微软雅黑" w:cs="微软雅黑"/>
          <w:b/>
          <w:bCs/>
          <w:color w:val="333333"/>
          <w:kern w:val="0"/>
          <w:sz w:val="24"/>
          <w:szCs w:val="24"/>
          <w:lang w:val="en-US" w:eastAsia="zh-CN" w:bidi="ar"/>
        </w:rPr>
      </w:pPr>
      <w:r>
        <w:rPr>
          <w:rFonts w:hint="eastAsia" w:ascii="微软雅黑" w:hAnsi="微软雅黑" w:eastAsia="微软雅黑" w:cs="微软雅黑"/>
          <w:b/>
          <w:bCs/>
          <w:color w:val="333333"/>
          <w:kern w:val="0"/>
          <w:sz w:val="24"/>
          <w:szCs w:val="24"/>
          <w:lang w:val="en-US" w:eastAsia="zh-CN" w:bidi="ar"/>
        </w:rPr>
        <w:t>国家税务总局公告2023年第12号</w:t>
      </w:r>
    </w:p>
    <w:p>
      <w:pPr>
        <w:pStyle w:val="3"/>
        <w:keepNext w:val="0"/>
        <w:keepLines w:val="0"/>
        <w:widowControl/>
        <w:suppressLineNumbers w:val="0"/>
        <w:spacing w:before="0" w:beforeAutospacing="0" w:after="0" w:afterAutospacing="0" w:line="23" w:lineRule="atLeast"/>
        <w:ind w:left="0" w:right="0" w:firstLine="420"/>
        <w:jc w:val="both"/>
      </w:pPr>
      <w:r>
        <w:rPr>
          <w:rFonts w:ascii="微软雅黑" w:hAnsi="微软雅黑" w:eastAsia="微软雅黑" w:cs="微软雅黑"/>
          <w:color w:val="333333"/>
          <w:sz w:val="24"/>
          <w:szCs w:val="24"/>
          <w:shd w:val="clear" w:fill="FFFFFF"/>
        </w:rPr>
        <w:t>为贯彻落实《财政部 税务总局关于进一步支持小微企业和个体工商户发展有关税费政策的公告》（2023年第12号，以下简称12号公告），进一步支持个体工商户发展，现就有关事项公告如下：</w:t>
      </w:r>
    </w:p>
    <w:p>
      <w:pPr>
        <w:pStyle w:val="3"/>
        <w:keepNext w:val="0"/>
        <w:keepLines w:val="0"/>
        <w:widowControl/>
        <w:numPr>
          <w:ilvl w:val="0"/>
          <w:numId w:val="4"/>
        </w:numPr>
        <w:suppressLineNumbers w:val="0"/>
        <w:spacing w:before="0" w:beforeAutospacing="0" w:after="0" w:afterAutospacing="0" w:line="23" w:lineRule="atLeast"/>
        <w:ind w:left="0" w:right="0" w:firstLine="420"/>
        <w:jc w:val="both"/>
        <w:rPr>
          <w:rFonts w:hint="eastAsia" w:ascii="微软雅黑" w:hAnsi="微软雅黑" w:eastAsia="微软雅黑" w:cs="微软雅黑"/>
          <w:color w:val="333333"/>
          <w:sz w:val="24"/>
          <w:szCs w:val="24"/>
          <w:shd w:val="clear" w:fill="FFFFFF"/>
        </w:rPr>
      </w:pPr>
      <w:r>
        <w:rPr>
          <w:rFonts w:hint="eastAsia" w:ascii="微软雅黑" w:hAnsi="微软雅黑" w:eastAsia="微软雅黑" w:cs="微软雅黑"/>
          <w:color w:val="333333"/>
          <w:sz w:val="24"/>
          <w:szCs w:val="24"/>
          <w:shd w:val="clear" w:fill="FFFFFF"/>
        </w:rPr>
        <w:t>对个体工商户年应纳税所得额不超过200万元的部分，减半征收个人所得税。个体工商户在享受现行其他个人所得税优惠政策的基础上，可叠加享受本条优惠政策。个体工商户不区分征收方式，均可享受。</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left="420" w:leftChars="0" w:right="0" w:rightChars="0"/>
        <w:jc w:val="both"/>
        <w:textAlignment w:val="auto"/>
        <w:rPr>
          <w:rFonts w:hint="eastAsia" w:ascii="微软雅黑" w:hAnsi="微软雅黑" w:eastAsia="微软雅黑" w:cs="微软雅黑"/>
          <w:color w:val="FF0000"/>
          <w:kern w:val="0"/>
          <w:sz w:val="24"/>
          <w:szCs w:val="24"/>
          <w:lang w:val="en-US" w:eastAsia="zh-CN" w:bidi="ar"/>
        </w:rPr>
      </w:pPr>
      <w:r>
        <w:rPr>
          <w:rFonts w:hint="eastAsia" w:ascii="微软雅黑" w:hAnsi="微软雅黑" w:eastAsia="微软雅黑" w:cs="微软雅黑"/>
          <w:color w:val="FF0000"/>
          <w:kern w:val="0"/>
          <w:sz w:val="24"/>
          <w:szCs w:val="24"/>
          <w:lang w:val="en-US" w:eastAsia="zh-CN" w:bidi="ar"/>
        </w:rPr>
        <w:t>十八、提高个人所得税有关专项附加扣除标准政策</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right="0"/>
        <w:jc w:val="center"/>
        <w:textAlignment w:val="auto"/>
        <w:rPr>
          <w:rFonts w:hint="eastAsia" w:ascii="微软雅黑" w:hAnsi="微软雅黑" w:eastAsia="微软雅黑" w:cs="微软雅黑"/>
          <w:b/>
          <w:bCs/>
          <w:color w:val="333333"/>
          <w:kern w:val="0"/>
          <w:sz w:val="24"/>
          <w:szCs w:val="24"/>
          <w:lang w:val="en-US" w:eastAsia="zh-CN" w:bidi="ar"/>
        </w:rPr>
      </w:pPr>
      <w:r>
        <w:rPr>
          <w:rFonts w:hint="eastAsia" w:ascii="微软雅黑" w:hAnsi="微软雅黑" w:eastAsia="微软雅黑" w:cs="微软雅黑"/>
          <w:b/>
          <w:bCs/>
          <w:color w:val="333333"/>
          <w:kern w:val="0"/>
          <w:sz w:val="24"/>
          <w:szCs w:val="24"/>
          <w:lang w:val="en-US" w:eastAsia="zh-CN" w:bidi="ar"/>
        </w:rPr>
        <w:t>国务院关于提高个人所得税有关专项附加扣除标准的通知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right="0"/>
        <w:jc w:val="center"/>
        <w:textAlignment w:val="auto"/>
        <w:rPr>
          <w:rFonts w:hint="eastAsia" w:ascii="微软雅黑" w:hAnsi="微软雅黑" w:eastAsia="微软雅黑" w:cs="微软雅黑"/>
          <w:b/>
          <w:bCs/>
          <w:color w:val="333333"/>
          <w:kern w:val="0"/>
          <w:sz w:val="24"/>
          <w:szCs w:val="24"/>
          <w:lang w:val="en-US" w:eastAsia="zh-CN" w:bidi="ar"/>
        </w:rPr>
      </w:pPr>
      <w:r>
        <w:rPr>
          <w:rFonts w:hint="eastAsia" w:ascii="微软雅黑" w:hAnsi="微软雅黑" w:eastAsia="微软雅黑" w:cs="微软雅黑"/>
          <w:b/>
          <w:bCs/>
          <w:color w:val="333333"/>
          <w:kern w:val="0"/>
          <w:sz w:val="24"/>
          <w:szCs w:val="24"/>
          <w:lang w:val="en-US" w:eastAsia="zh-CN" w:bidi="ar"/>
        </w:rPr>
        <w:t>国发〔2023〕13号</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left="0" w:right="0" w:firstLine="420"/>
        <w:jc w:val="both"/>
        <w:textAlignment w:val="auto"/>
        <w:rPr>
          <w:rFonts w:hint="eastAsia" w:ascii="宋体" w:hAnsi="宋体" w:eastAsia="宋体" w:cs="宋体"/>
          <w:sz w:val="24"/>
          <w:szCs w:val="24"/>
        </w:rPr>
      </w:pPr>
      <w:r>
        <w:rPr>
          <w:rFonts w:hint="eastAsia" w:ascii="宋体" w:hAnsi="宋体" w:eastAsia="宋体" w:cs="宋体"/>
          <w:i w:val="0"/>
          <w:caps w:val="0"/>
          <w:color w:val="333333"/>
          <w:spacing w:val="0"/>
          <w:sz w:val="24"/>
          <w:szCs w:val="24"/>
          <w:shd w:val="clear" w:color="auto" w:fill="FFFFFF"/>
        </w:rPr>
        <w:t>为进一步减轻家庭生育养育和赡养老人的支出负担，依据《中华人民共和国个人所得税法》有关规定，国务院决定，提高3岁以下婴幼儿照护等三项个人所得税专项附加扣除标准。现将有关事项通知如下：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left="0" w:right="0" w:firstLine="420"/>
        <w:jc w:val="both"/>
        <w:textAlignment w:val="auto"/>
        <w:rPr>
          <w:rFonts w:hint="eastAsia" w:ascii="宋体" w:hAnsi="宋体" w:eastAsia="宋体" w:cs="宋体"/>
          <w:sz w:val="24"/>
          <w:szCs w:val="24"/>
        </w:rPr>
      </w:pPr>
      <w:r>
        <w:rPr>
          <w:rFonts w:hint="eastAsia" w:ascii="宋体" w:hAnsi="宋体" w:eastAsia="宋体" w:cs="宋体"/>
          <w:i w:val="0"/>
          <w:caps w:val="0"/>
          <w:color w:val="333333"/>
          <w:spacing w:val="0"/>
          <w:sz w:val="24"/>
          <w:szCs w:val="24"/>
          <w:shd w:val="clear" w:color="auto" w:fill="FFFFFF"/>
        </w:rPr>
        <w:t>一、3岁以下婴幼儿照护专项附加扣除标准，由每个婴幼儿每月1000元提高到2000元。</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left="0" w:right="0" w:firstLine="420"/>
        <w:jc w:val="both"/>
        <w:textAlignment w:val="auto"/>
        <w:rPr>
          <w:rFonts w:hint="eastAsia" w:ascii="宋体" w:hAnsi="宋体" w:eastAsia="宋体" w:cs="宋体"/>
          <w:sz w:val="24"/>
          <w:szCs w:val="24"/>
        </w:rPr>
      </w:pPr>
      <w:r>
        <w:rPr>
          <w:rFonts w:hint="eastAsia" w:ascii="宋体" w:hAnsi="宋体" w:eastAsia="宋体" w:cs="宋体"/>
          <w:i w:val="0"/>
          <w:caps w:val="0"/>
          <w:color w:val="333333"/>
          <w:spacing w:val="0"/>
          <w:sz w:val="24"/>
          <w:szCs w:val="24"/>
          <w:shd w:val="clear" w:color="auto" w:fill="FFFFFF"/>
        </w:rPr>
        <w:t>二、子女教育专项附加扣除标准，由每个子女每月1000元提高到2000元。</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left="0" w:right="0" w:firstLine="420"/>
        <w:jc w:val="both"/>
        <w:textAlignment w:val="auto"/>
        <w:rPr>
          <w:rFonts w:hint="eastAsia" w:ascii="宋体" w:hAnsi="宋体" w:eastAsia="宋体" w:cs="宋体"/>
          <w:i w:val="0"/>
          <w:caps w:val="0"/>
          <w:color w:val="333333"/>
          <w:spacing w:val="0"/>
          <w:sz w:val="24"/>
          <w:szCs w:val="24"/>
          <w:shd w:val="clear" w:color="auto" w:fill="FFFFFF"/>
        </w:rPr>
      </w:pPr>
      <w:r>
        <w:rPr>
          <w:rFonts w:hint="eastAsia" w:ascii="宋体" w:hAnsi="宋体" w:eastAsia="宋体" w:cs="宋体"/>
          <w:i w:val="0"/>
          <w:caps w:val="0"/>
          <w:color w:val="333333"/>
          <w:spacing w:val="0"/>
          <w:sz w:val="24"/>
          <w:szCs w:val="24"/>
          <w:shd w:val="clear" w:color="auto" w:fill="FFFFFF"/>
        </w:rPr>
        <w:t>三、赡养老人专项附加扣除标准，由每月2000元提高到3000元。其中，独生子女按照每月3000元的标准定额扣除；非独生子女与兄弟姐妹分摊每月3000元的扣除额度，每人分摊的额度不能超过每月1500元。</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left="420" w:leftChars="0" w:right="0" w:rightChars="0"/>
        <w:jc w:val="both"/>
        <w:textAlignment w:val="auto"/>
        <w:rPr>
          <w:rFonts w:hint="eastAsia" w:ascii="微软雅黑" w:hAnsi="微软雅黑" w:eastAsia="微软雅黑" w:cs="微软雅黑"/>
          <w:color w:val="FF0000"/>
          <w:kern w:val="0"/>
          <w:sz w:val="24"/>
          <w:szCs w:val="24"/>
          <w:lang w:val="en-US" w:eastAsia="zh-CN" w:bidi="ar"/>
        </w:rPr>
      </w:pPr>
      <w:r>
        <w:rPr>
          <w:rFonts w:hint="eastAsia" w:ascii="微软雅黑" w:hAnsi="微软雅黑" w:eastAsia="微软雅黑" w:cs="微软雅黑"/>
          <w:color w:val="FF0000"/>
          <w:kern w:val="0"/>
          <w:sz w:val="24"/>
          <w:szCs w:val="24"/>
          <w:lang w:val="en-US" w:eastAsia="zh-CN" w:bidi="ar"/>
        </w:rPr>
        <w:t>十九、居民换购住房有关个人所得税政策</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right="0"/>
        <w:jc w:val="center"/>
        <w:textAlignment w:val="auto"/>
        <w:rPr>
          <w:rFonts w:hint="eastAsia" w:ascii="微软雅黑" w:hAnsi="微软雅黑" w:eastAsia="微软雅黑" w:cs="微软雅黑"/>
          <w:b/>
          <w:bCs/>
          <w:color w:val="333333"/>
          <w:kern w:val="0"/>
          <w:sz w:val="24"/>
          <w:szCs w:val="24"/>
          <w:lang w:val="en-US" w:eastAsia="zh-CN" w:bidi="ar"/>
        </w:rPr>
      </w:pPr>
      <w:r>
        <w:rPr>
          <w:rFonts w:hint="eastAsia" w:ascii="微软雅黑" w:hAnsi="微软雅黑" w:eastAsia="微软雅黑" w:cs="微软雅黑"/>
          <w:b/>
          <w:bCs/>
          <w:color w:val="333333"/>
          <w:kern w:val="0"/>
          <w:sz w:val="24"/>
          <w:szCs w:val="24"/>
          <w:lang w:val="en-US" w:eastAsia="zh-CN" w:bidi="ar"/>
        </w:rPr>
        <w:t>财政部 税务总局 住房城乡建设部关于延续实施支持居民换购住房有关个人所得税政策的公告</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right="0"/>
        <w:jc w:val="center"/>
        <w:textAlignment w:val="auto"/>
        <w:rPr>
          <w:rFonts w:hint="eastAsia" w:ascii="微软雅黑" w:hAnsi="微软雅黑" w:eastAsia="微软雅黑" w:cs="微软雅黑"/>
          <w:b/>
          <w:bCs/>
          <w:color w:val="333333"/>
          <w:kern w:val="0"/>
          <w:sz w:val="24"/>
          <w:szCs w:val="24"/>
          <w:lang w:val="en-US" w:eastAsia="zh-CN" w:bidi="ar"/>
        </w:rPr>
      </w:pPr>
      <w:r>
        <w:rPr>
          <w:rFonts w:hint="eastAsia" w:ascii="微软雅黑" w:hAnsi="微软雅黑" w:eastAsia="微软雅黑" w:cs="微软雅黑"/>
          <w:b/>
          <w:bCs/>
          <w:color w:val="333333"/>
          <w:kern w:val="0"/>
          <w:sz w:val="24"/>
          <w:szCs w:val="24"/>
          <w:lang w:val="en-US" w:eastAsia="zh-CN" w:bidi="ar"/>
        </w:rPr>
        <w:t>财政部 税务总局 住房城乡建设部公告2023年第28号</w:t>
      </w:r>
    </w:p>
    <w:p>
      <w:pPr>
        <w:pStyle w:val="3"/>
        <w:keepNext w:val="0"/>
        <w:keepLines w:val="0"/>
        <w:widowControl/>
        <w:suppressLineNumbers w:val="0"/>
        <w:spacing w:before="0" w:beforeAutospacing="0" w:after="0" w:afterAutospacing="0" w:line="23" w:lineRule="atLeast"/>
        <w:ind w:left="0" w:right="0" w:firstLine="420"/>
        <w:jc w:val="both"/>
        <w:rPr>
          <w:rFonts w:hint="eastAsia" w:ascii="微软雅黑" w:hAnsi="微软雅黑" w:eastAsia="微软雅黑" w:cs="微软雅黑"/>
          <w:color w:val="333333"/>
          <w:sz w:val="24"/>
          <w:szCs w:val="24"/>
          <w:shd w:val="clear" w:fill="FFFFFF"/>
        </w:rPr>
      </w:pPr>
      <w:r>
        <w:rPr>
          <w:rFonts w:hint="eastAsia" w:ascii="微软雅黑" w:hAnsi="微软雅黑" w:eastAsia="微软雅黑" w:cs="微软雅黑"/>
          <w:color w:val="333333"/>
          <w:sz w:val="24"/>
          <w:szCs w:val="24"/>
          <w:shd w:val="clear" w:fill="FFFFFF"/>
        </w:rPr>
        <w:t>为继续支持居民改善住房条件，现就有关个人所得税政策公告如下：</w:t>
      </w:r>
    </w:p>
    <w:p>
      <w:pPr>
        <w:pStyle w:val="3"/>
        <w:keepNext w:val="0"/>
        <w:keepLines w:val="0"/>
        <w:widowControl/>
        <w:numPr>
          <w:ilvl w:val="0"/>
          <w:numId w:val="5"/>
        </w:numPr>
        <w:suppressLineNumbers w:val="0"/>
        <w:spacing w:before="0" w:beforeAutospacing="0" w:after="0" w:afterAutospacing="0" w:line="23" w:lineRule="atLeast"/>
        <w:ind w:left="0" w:right="0" w:firstLine="420"/>
        <w:jc w:val="both"/>
        <w:rPr>
          <w:rFonts w:hint="eastAsia" w:ascii="微软雅黑" w:hAnsi="微软雅黑" w:eastAsia="微软雅黑" w:cs="微软雅黑"/>
          <w:color w:val="333333"/>
          <w:sz w:val="24"/>
          <w:szCs w:val="24"/>
          <w:shd w:val="clear" w:fill="FFFFFF"/>
        </w:rPr>
      </w:pPr>
      <w:r>
        <w:rPr>
          <w:rFonts w:hint="eastAsia" w:ascii="微软雅黑" w:hAnsi="微软雅黑" w:eastAsia="微软雅黑" w:cs="微软雅黑"/>
          <w:color w:val="333333"/>
          <w:sz w:val="24"/>
          <w:szCs w:val="24"/>
          <w:shd w:val="clear" w:fill="FFFFFF"/>
        </w:rPr>
        <w:t>自2024年1月1日至2025年12月31日，对出售自有住房并在现住房出售后1年内在市场重新购买住房的纳税人，对其出售现住房已缴纳的个人所得税予以退税优惠。其中，新购住房金额大于或等于现住房转让金额的，全部退还已缴纳的个人所得税；新购住房金额小于现住房转让金额的，按新购住房金额占现住房转让金额的比例退还出售现住房已缴纳的个人所得税。</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left="420" w:leftChars="0" w:right="0" w:rightChars="0"/>
        <w:jc w:val="both"/>
        <w:textAlignment w:val="auto"/>
        <w:rPr>
          <w:rFonts w:hint="eastAsia" w:ascii="微软雅黑" w:hAnsi="微软雅黑" w:eastAsia="微软雅黑" w:cs="微软雅黑"/>
          <w:color w:val="FF0000"/>
          <w:kern w:val="0"/>
          <w:sz w:val="24"/>
          <w:szCs w:val="24"/>
          <w:lang w:val="en-US" w:eastAsia="zh-CN" w:bidi="ar"/>
        </w:rPr>
      </w:pPr>
      <w:r>
        <w:rPr>
          <w:rFonts w:hint="eastAsia" w:ascii="微软雅黑" w:hAnsi="微软雅黑" w:eastAsia="微软雅黑" w:cs="微软雅黑"/>
          <w:color w:val="FF0000"/>
          <w:kern w:val="0"/>
          <w:sz w:val="24"/>
          <w:szCs w:val="24"/>
          <w:lang w:val="en-US" w:eastAsia="zh-CN" w:bidi="ar"/>
        </w:rPr>
        <w:t>二十、高校学生公寓房产税、印花税政策</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right="0"/>
        <w:jc w:val="center"/>
        <w:textAlignment w:val="auto"/>
        <w:rPr>
          <w:rFonts w:hint="eastAsia" w:ascii="微软雅黑" w:hAnsi="微软雅黑" w:eastAsia="微软雅黑" w:cs="微软雅黑"/>
          <w:b/>
          <w:bCs/>
          <w:color w:val="333333"/>
          <w:kern w:val="0"/>
          <w:sz w:val="24"/>
          <w:szCs w:val="24"/>
          <w:lang w:val="en-US" w:eastAsia="zh-CN" w:bidi="ar"/>
        </w:rPr>
      </w:pPr>
      <w:r>
        <w:rPr>
          <w:rFonts w:hint="eastAsia" w:ascii="微软雅黑" w:hAnsi="微软雅黑" w:eastAsia="微软雅黑" w:cs="微软雅黑"/>
          <w:b/>
          <w:bCs/>
          <w:color w:val="333333"/>
          <w:kern w:val="0"/>
          <w:sz w:val="24"/>
          <w:szCs w:val="24"/>
          <w:lang w:val="en-US" w:eastAsia="zh-CN" w:bidi="ar"/>
        </w:rPr>
        <w:t>财政部 税务总局关于继续实施高校学生公寓房产税、印花税政策的公告</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right="0"/>
        <w:jc w:val="center"/>
        <w:textAlignment w:val="auto"/>
        <w:rPr>
          <w:rFonts w:hint="eastAsia" w:ascii="微软雅黑" w:hAnsi="微软雅黑" w:eastAsia="微软雅黑" w:cs="微软雅黑"/>
          <w:b/>
          <w:bCs/>
          <w:color w:val="333333"/>
          <w:kern w:val="0"/>
          <w:sz w:val="24"/>
          <w:szCs w:val="24"/>
          <w:lang w:val="en-US" w:eastAsia="zh-CN" w:bidi="ar"/>
        </w:rPr>
      </w:pPr>
      <w:r>
        <w:rPr>
          <w:rFonts w:hint="eastAsia" w:ascii="微软雅黑" w:hAnsi="微软雅黑" w:eastAsia="微软雅黑" w:cs="微软雅黑"/>
          <w:b/>
          <w:bCs/>
          <w:color w:val="333333"/>
          <w:kern w:val="0"/>
          <w:sz w:val="24"/>
          <w:szCs w:val="24"/>
          <w:lang w:val="en-US" w:eastAsia="zh-CN" w:bidi="ar"/>
        </w:rPr>
        <w:t>财政部 税务总局公告2023年第53号</w:t>
      </w:r>
    </w:p>
    <w:p>
      <w:pPr>
        <w:pStyle w:val="3"/>
        <w:keepNext w:val="0"/>
        <w:keepLines w:val="0"/>
        <w:widowControl/>
        <w:numPr>
          <w:ilvl w:val="0"/>
          <w:numId w:val="0"/>
        </w:numPr>
        <w:suppressLineNumbers w:val="0"/>
        <w:spacing w:before="0" w:beforeAutospacing="0" w:after="0" w:afterAutospacing="0" w:line="23" w:lineRule="atLeast"/>
        <w:ind w:left="0" w:leftChars="0" w:right="0" w:rightChars="0" w:firstLine="420" w:firstLineChars="175"/>
        <w:jc w:val="left"/>
        <w:rPr>
          <w:rFonts w:hint="eastAsia" w:ascii="微软雅黑" w:hAnsi="微软雅黑" w:eastAsia="微软雅黑" w:cs="微软雅黑"/>
          <w:color w:val="333333"/>
          <w:sz w:val="24"/>
          <w:szCs w:val="24"/>
          <w:shd w:val="clear" w:fill="FFFFFF"/>
        </w:rPr>
      </w:pPr>
      <w:r>
        <w:rPr>
          <w:rFonts w:hint="eastAsia" w:ascii="微软雅黑" w:hAnsi="微软雅黑" w:eastAsia="微软雅黑" w:cs="微软雅黑"/>
          <w:color w:val="333333"/>
          <w:sz w:val="24"/>
          <w:szCs w:val="24"/>
          <w:shd w:val="clear" w:fill="FFFFFF"/>
        </w:rPr>
        <w:t>为继续支持高校办学，优化高校后勤保障服务，现将高校学生公寓房产税和印花税政策公告如下：</w:t>
      </w:r>
    </w:p>
    <w:p>
      <w:pPr>
        <w:pStyle w:val="3"/>
        <w:keepNext w:val="0"/>
        <w:keepLines w:val="0"/>
        <w:widowControl/>
        <w:numPr>
          <w:ilvl w:val="0"/>
          <w:numId w:val="0"/>
        </w:numPr>
        <w:suppressLineNumbers w:val="0"/>
        <w:spacing w:before="0" w:beforeAutospacing="0" w:after="0" w:afterAutospacing="0" w:line="23" w:lineRule="atLeast"/>
        <w:ind w:left="420" w:leftChars="0" w:right="0" w:rightChars="0"/>
        <w:jc w:val="both"/>
        <w:rPr>
          <w:rFonts w:hint="eastAsia" w:ascii="微软雅黑" w:hAnsi="微软雅黑" w:eastAsia="微软雅黑" w:cs="微软雅黑"/>
          <w:color w:val="333333"/>
          <w:sz w:val="24"/>
          <w:szCs w:val="24"/>
          <w:shd w:val="clear" w:fill="FFFFFF"/>
        </w:rPr>
      </w:pPr>
      <w:r>
        <w:rPr>
          <w:rFonts w:hint="eastAsia" w:ascii="微软雅黑" w:hAnsi="微软雅黑" w:eastAsia="微软雅黑" w:cs="微软雅黑"/>
          <w:color w:val="333333"/>
          <w:sz w:val="24"/>
          <w:szCs w:val="24"/>
          <w:shd w:val="clear" w:fill="FFFFFF"/>
        </w:rPr>
        <w:t>一、对高校学生公寓免征房产税。</w:t>
      </w:r>
    </w:p>
    <w:p>
      <w:pPr>
        <w:pStyle w:val="3"/>
        <w:keepNext w:val="0"/>
        <w:keepLines w:val="0"/>
        <w:widowControl/>
        <w:numPr>
          <w:ilvl w:val="0"/>
          <w:numId w:val="0"/>
        </w:numPr>
        <w:suppressLineNumbers w:val="0"/>
        <w:spacing w:before="0" w:beforeAutospacing="0" w:after="0" w:afterAutospacing="0" w:line="23" w:lineRule="atLeast"/>
        <w:ind w:left="420" w:leftChars="0" w:right="0" w:rightChars="0"/>
        <w:jc w:val="both"/>
        <w:rPr>
          <w:rFonts w:hint="eastAsia" w:ascii="微软雅黑" w:hAnsi="微软雅黑" w:eastAsia="微软雅黑" w:cs="微软雅黑"/>
          <w:color w:val="333333"/>
          <w:sz w:val="24"/>
          <w:szCs w:val="24"/>
          <w:shd w:val="clear" w:fill="FFFFFF"/>
        </w:rPr>
      </w:pPr>
      <w:r>
        <w:rPr>
          <w:rFonts w:hint="eastAsia" w:ascii="微软雅黑" w:hAnsi="微软雅黑" w:eastAsia="微软雅黑" w:cs="微软雅黑"/>
          <w:color w:val="333333"/>
          <w:sz w:val="24"/>
          <w:szCs w:val="24"/>
          <w:shd w:val="clear" w:fill="FFFFFF"/>
        </w:rPr>
        <w:t>二、对与高校学生签订的高校学生公寓租赁合同，免征印花税。</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left="420" w:leftChars="0" w:right="0" w:rightChars="0"/>
        <w:jc w:val="both"/>
        <w:textAlignment w:val="auto"/>
        <w:rPr>
          <w:rFonts w:hint="eastAsia" w:ascii="微软雅黑" w:hAnsi="微软雅黑" w:eastAsia="微软雅黑" w:cs="微软雅黑"/>
          <w:color w:val="FF0000"/>
          <w:kern w:val="0"/>
          <w:sz w:val="24"/>
          <w:szCs w:val="24"/>
          <w:lang w:val="en-US" w:eastAsia="zh-CN" w:bidi="ar"/>
        </w:rPr>
      </w:pPr>
      <w:r>
        <w:rPr>
          <w:rFonts w:hint="eastAsia" w:ascii="微软雅黑" w:hAnsi="微软雅黑" w:eastAsia="微软雅黑" w:cs="微软雅黑"/>
          <w:color w:val="FF0000"/>
          <w:kern w:val="0"/>
          <w:sz w:val="24"/>
          <w:szCs w:val="24"/>
          <w:lang w:val="en-US" w:eastAsia="zh-CN" w:bidi="ar"/>
        </w:rPr>
        <w:t>二十一、农产品批发市场和农贸市场房产税、城镇土地使用税优惠政策</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right="0"/>
        <w:jc w:val="center"/>
        <w:textAlignment w:val="auto"/>
        <w:rPr>
          <w:rFonts w:hint="eastAsia" w:ascii="微软雅黑" w:hAnsi="微软雅黑" w:eastAsia="微软雅黑" w:cs="微软雅黑"/>
          <w:b/>
          <w:bCs/>
          <w:color w:val="333333"/>
          <w:kern w:val="0"/>
          <w:sz w:val="24"/>
          <w:szCs w:val="24"/>
          <w:lang w:val="en-US" w:eastAsia="zh-CN" w:bidi="ar"/>
        </w:rPr>
      </w:pPr>
      <w:r>
        <w:rPr>
          <w:rFonts w:hint="eastAsia" w:ascii="微软雅黑" w:hAnsi="微软雅黑" w:eastAsia="微软雅黑" w:cs="微软雅黑"/>
          <w:b/>
          <w:bCs/>
          <w:color w:val="333333"/>
          <w:kern w:val="0"/>
          <w:sz w:val="24"/>
          <w:szCs w:val="24"/>
          <w:lang w:val="en-US" w:eastAsia="zh-CN" w:bidi="ar"/>
        </w:rPr>
        <w:t>财政部 税务总局关于继续实施农产品批发市场和农贸市场房产税、城镇土地使用税优惠政策的公告</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right="0"/>
        <w:jc w:val="center"/>
        <w:textAlignment w:val="auto"/>
        <w:rPr>
          <w:rFonts w:hint="eastAsia" w:ascii="宋体" w:hAnsi="宋体" w:eastAsia="宋体" w:cs="宋体"/>
          <w:i w:val="0"/>
          <w:caps w:val="0"/>
          <w:color w:val="333333"/>
          <w:spacing w:val="0"/>
          <w:sz w:val="24"/>
          <w:szCs w:val="24"/>
        </w:rPr>
      </w:pPr>
      <w:r>
        <w:rPr>
          <w:rFonts w:hint="eastAsia" w:ascii="微软雅黑" w:hAnsi="微软雅黑" w:eastAsia="微软雅黑" w:cs="微软雅黑"/>
          <w:b/>
          <w:bCs/>
          <w:color w:val="333333"/>
          <w:kern w:val="0"/>
          <w:sz w:val="24"/>
          <w:szCs w:val="24"/>
          <w:lang w:val="en-US" w:eastAsia="zh-CN" w:bidi="ar"/>
        </w:rPr>
        <w:t>财政部 税务总局公告2023年第50号</w:t>
      </w:r>
    </w:p>
    <w:p>
      <w:pPr>
        <w:pStyle w:val="3"/>
        <w:keepNext w:val="0"/>
        <w:keepLines w:val="0"/>
        <w:widowControl/>
        <w:numPr>
          <w:ilvl w:val="0"/>
          <w:numId w:val="0"/>
        </w:numPr>
        <w:suppressLineNumbers w:val="0"/>
        <w:spacing w:before="0" w:beforeAutospacing="0" w:after="0" w:afterAutospacing="0" w:line="23" w:lineRule="atLeast"/>
        <w:ind w:left="0" w:leftChars="0" w:right="0" w:rightChars="0" w:firstLine="420" w:firstLineChars="175"/>
        <w:jc w:val="left"/>
        <w:rPr>
          <w:rFonts w:hint="eastAsia" w:ascii="微软雅黑" w:hAnsi="微软雅黑" w:eastAsia="微软雅黑" w:cs="微软雅黑"/>
          <w:color w:val="333333"/>
          <w:sz w:val="24"/>
          <w:szCs w:val="24"/>
          <w:shd w:val="clear" w:fill="FFFFFF"/>
        </w:rPr>
      </w:pPr>
      <w:r>
        <w:rPr>
          <w:rFonts w:hint="eastAsia" w:ascii="微软雅黑" w:hAnsi="微软雅黑" w:eastAsia="微软雅黑" w:cs="微软雅黑"/>
          <w:color w:val="333333"/>
          <w:sz w:val="24"/>
          <w:szCs w:val="24"/>
          <w:shd w:val="clear" w:fill="FFFFFF"/>
        </w:rPr>
        <w:t>为继续支持农产品流通体系建设，现将农产品批发市场、农贸市场有关税收政策公告如下：</w:t>
      </w:r>
    </w:p>
    <w:p>
      <w:pPr>
        <w:pStyle w:val="3"/>
        <w:keepNext w:val="0"/>
        <w:keepLines w:val="0"/>
        <w:widowControl/>
        <w:numPr>
          <w:ilvl w:val="0"/>
          <w:numId w:val="6"/>
        </w:numPr>
        <w:suppressLineNumbers w:val="0"/>
        <w:spacing w:before="0" w:beforeAutospacing="0" w:after="0" w:afterAutospacing="0" w:line="23" w:lineRule="atLeast"/>
        <w:ind w:left="0" w:leftChars="0" w:right="0" w:rightChars="0" w:firstLine="420" w:firstLineChars="175"/>
        <w:jc w:val="left"/>
        <w:rPr>
          <w:rFonts w:hint="eastAsia" w:ascii="微软雅黑" w:hAnsi="微软雅黑" w:eastAsia="微软雅黑" w:cs="微软雅黑"/>
          <w:color w:val="333333"/>
          <w:sz w:val="24"/>
          <w:szCs w:val="24"/>
          <w:shd w:val="clear" w:fill="FFFFFF"/>
        </w:rPr>
      </w:pPr>
      <w:r>
        <w:rPr>
          <w:rFonts w:hint="eastAsia" w:ascii="微软雅黑" w:hAnsi="微软雅黑" w:eastAsia="微软雅黑" w:cs="微软雅黑"/>
          <w:color w:val="333333"/>
          <w:sz w:val="24"/>
          <w:szCs w:val="24"/>
          <w:shd w:val="clear" w:fill="FFFFFF"/>
        </w:rPr>
        <w:t>对农产品批发市场、农贸市场（包括自有和承租，下同）专门用于经营农产品的房产、土地，暂免征收房产税和城镇土地使用税。对同时经营其他产品的农产品批发市场和农贸市场使用的房产、土地，按其他产品与农产品交易场地面积的比例确定征免房产税和城镇土地使用税。</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left="420" w:leftChars="0" w:right="0" w:rightChars="0"/>
        <w:jc w:val="both"/>
        <w:textAlignment w:val="auto"/>
        <w:rPr>
          <w:rFonts w:hint="eastAsia" w:ascii="微软雅黑" w:hAnsi="微软雅黑" w:eastAsia="微软雅黑" w:cs="微软雅黑"/>
          <w:color w:val="FF0000"/>
          <w:kern w:val="0"/>
          <w:sz w:val="24"/>
          <w:szCs w:val="24"/>
          <w:lang w:val="en-US" w:eastAsia="zh-CN" w:bidi="ar"/>
        </w:rPr>
      </w:pPr>
      <w:r>
        <w:rPr>
          <w:rFonts w:hint="eastAsia" w:ascii="微软雅黑" w:hAnsi="微软雅黑" w:eastAsia="微软雅黑" w:cs="微软雅黑"/>
          <w:color w:val="FF0000"/>
          <w:kern w:val="0"/>
          <w:sz w:val="24"/>
          <w:szCs w:val="24"/>
          <w:lang w:val="en-US" w:eastAsia="zh-CN" w:bidi="ar"/>
        </w:rPr>
        <w:t>二十二、减半征收证券交易印花税</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right="0"/>
        <w:jc w:val="center"/>
        <w:textAlignment w:val="auto"/>
        <w:rPr>
          <w:rFonts w:hint="eastAsia" w:ascii="微软雅黑" w:hAnsi="微软雅黑" w:eastAsia="微软雅黑" w:cs="微软雅黑"/>
          <w:b/>
          <w:bCs/>
          <w:color w:val="333333"/>
          <w:kern w:val="0"/>
          <w:sz w:val="24"/>
          <w:szCs w:val="24"/>
          <w:lang w:val="en-US" w:eastAsia="zh-CN" w:bidi="ar"/>
        </w:rPr>
      </w:pPr>
      <w:r>
        <w:rPr>
          <w:rFonts w:hint="eastAsia" w:ascii="微软雅黑" w:hAnsi="微软雅黑" w:eastAsia="微软雅黑" w:cs="微软雅黑"/>
          <w:b/>
          <w:bCs/>
          <w:color w:val="333333"/>
          <w:kern w:val="0"/>
          <w:sz w:val="24"/>
          <w:szCs w:val="24"/>
          <w:lang w:val="en-US" w:eastAsia="zh-CN" w:bidi="ar"/>
        </w:rPr>
        <w:t>财政部 税务总局关于减半征收证券交易印花税的公告</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right="0"/>
        <w:jc w:val="center"/>
        <w:textAlignment w:val="auto"/>
        <w:rPr>
          <w:rFonts w:hint="eastAsia" w:ascii="微软雅黑" w:hAnsi="微软雅黑" w:eastAsia="微软雅黑" w:cs="微软雅黑"/>
          <w:b/>
          <w:bCs/>
          <w:color w:val="333333"/>
          <w:kern w:val="0"/>
          <w:sz w:val="24"/>
          <w:szCs w:val="24"/>
          <w:lang w:val="en-US" w:eastAsia="zh-CN" w:bidi="ar"/>
        </w:rPr>
      </w:pPr>
      <w:r>
        <w:rPr>
          <w:rFonts w:hint="eastAsia" w:ascii="微软雅黑" w:hAnsi="微软雅黑" w:eastAsia="微软雅黑" w:cs="微软雅黑"/>
          <w:b/>
          <w:bCs/>
          <w:color w:val="333333"/>
          <w:kern w:val="0"/>
          <w:sz w:val="24"/>
          <w:szCs w:val="24"/>
          <w:lang w:val="en-US" w:eastAsia="zh-CN" w:bidi="ar"/>
        </w:rPr>
        <w:t>财政部 税务总局公告2023年第39号</w:t>
      </w:r>
    </w:p>
    <w:p>
      <w:pPr>
        <w:pStyle w:val="3"/>
        <w:keepNext w:val="0"/>
        <w:keepLines w:val="0"/>
        <w:widowControl/>
        <w:numPr>
          <w:ilvl w:val="0"/>
          <w:numId w:val="0"/>
        </w:numPr>
        <w:suppressLineNumbers w:val="0"/>
        <w:spacing w:before="0" w:beforeAutospacing="0" w:after="0" w:afterAutospacing="0" w:line="23" w:lineRule="atLeast"/>
        <w:ind w:left="5" w:leftChars="0" w:right="0" w:rightChars="0" w:firstLine="379" w:firstLineChars="158"/>
        <w:jc w:val="left"/>
        <w:rPr>
          <w:rFonts w:hint="eastAsia" w:ascii="微软雅黑" w:hAnsi="微软雅黑" w:eastAsia="微软雅黑" w:cs="微软雅黑"/>
          <w:color w:val="333333"/>
          <w:sz w:val="24"/>
          <w:szCs w:val="24"/>
          <w:shd w:val="clear" w:fill="FFFFFF"/>
        </w:rPr>
      </w:pPr>
      <w:r>
        <w:rPr>
          <w:rFonts w:hint="eastAsia" w:ascii="微软雅黑" w:hAnsi="微软雅黑" w:eastAsia="微软雅黑" w:cs="微软雅黑"/>
          <w:color w:val="333333"/>
          <w:sz w:val="24"/>
          <w:szCs w:val="24"/>
          <w:shd w:val="clear" w:fill="FFFFFF"/>
        </w:rPr>
        <w:t>为活跃资本市场、提振投资者信心，自2023年8月28日起，证券交易印花税实施减半征收。</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left="420" w:leftChars="0" w:right="0" w:rightChars="0"/>
        <w:jc w:val="both"/>
        <w:textAlignment w:val="auto"/>
        <w:rPr>
          <w:rFonts w:hint="eastAsia" w:ascii="微软雅黑" w:hAnsi="微软雅黑" w:eastAsia="微软雅黑" w:cs="微软雅黑"/>
          <w:color w:val="FF0000"/>
          <w:kern w:val="0"/>
          <w:sz w:val="24"/>
          <w:szCs w:val="24"/>
          <w:lang w:val="en-US" w:eastAsia="zh-CN" w:bidi="ar"/>
        </w:rPr>
      </w:pPr>
      <w:r>
        <w:rPr>
          <w:rFonts w:hint="eastAsia" w:ascii="微软雅黑" w:hAnsi="微软雅黑" w:eastAsia="微软雅黑" w:cs="微软雅黑"/>
          <w:color w:val="FF0000"/>
          <w:kern w:val="0"/>
          <w:sz w:val="24"/>
          <w:szCs w:val="24"/>
          <w:lang w:val="en-US" w:eastAsia="zh-CN" w:bidi="ar"/>
        </w:rPr>
        <w:t>二十三、国家商品储备税收优惠政策</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right="0"/>
        <w:jc w:val="center"/>
        <w:textAlignment w:val="auto"/>
        <w:rPr>
          <w:rFonts w:hint="eastAsia" w:ascii="微软雅黑" w:hAnsi="微软雅黑" w:eastAsia="微软雅黑" w:cs="微软雅黑"/>
          <w:b/>
          <w:bCs/>
          <w:color w:val="333333"/>
          <w:kern w:val="0"/>
          <w:sz w:val="24"/>
          <w:szCs w:val="24"/>
          <w:lang w:val="en-US" w:eastAsia="zh-CN" w:bidi="ar"/>
        </w:rPr>
      </w:pPr>
      <w:r>
        <w:rPr>
          <w:rFonts w:hint="eastAsia" w:ascii="微软雅黑" w:hAnsi="微软雅黑" w:eastAsia="微软雅黑" w:cs="微软雅黑"/>
          <w:b/>
          <w:bCs/>
          <w:color w:val="333333"/>
          <w:kern w:val="0"/>
          <w:sz w:val="24"/>
          <w:szCs w:val="24"/>
          <w:lang w:val="en-US" w:eastAsia="zh-CN" w:bidi="ar"/>
        </w:rPr>
        <w:t>财政部 税务总局关于继续实施部分国家商品储备税收优惠政策的公告</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right="0"/>
        <w:jc w:val="center"/>
        <w:textAlignment w:val="auto"/>
        <w:rPr>
          <w:rFonts w:hint="eastAsia" w:ascii="微软雅黑" w:hAnsi="微软雅黑" w:eastAsia="微软雅黑" w:cs="微软雅黑"/>
          <w:b/>
          <w:bCs/>
          <w:color w:val="333333"/>
          <w:kern w:val="0"/>
          <w:sz w:val="24"/>
          <w:szCs w:val="24"/>
          <w:lang w:val="en-US" w:eastAsia="zh-CN" w:bidi="ar"/>
        </w:rPr>
      </w:pPr>
      <w:r>
        <w:rPr>
          <w:rFonts w:hint="eastAsia" w:ascii="微软雅黑" w:hAnsi="微软雅黑" w:eastAsia="微软雅黑" w:cs="微软雅黑"/>
          <w:b/>
          <w:bCs/>
          <w:color w:val="333333"/>
          <w:kern w:val="0"/>
          <w:sz w:val="24"/>
          <w:szCs w:val="24"/>
          <w:lang w:val="en-US" w:eastAsia="zh-CN" w:bidi="ar"/>
        </w:rPr>
        <w:t>财政部 税务总局公告2023年第48号</w:t>
      </w:r>
    </w:p>
    <w:p>
      <w:pPr>
        <w:pStyle w:val="3"/>
        <w:keepNext w:val="0"/>
        <w:keepLines w:val="0"/>
        <w:widowControl/>
        <w:numPr>
          <w:ilvl w:val="0"/>
          <w:numId w:val="0"/>
        </w:numPr>
        <w:suppressLineNumbers w:val="0"/>
        <w:spacing w:before="0" w:beforeAutospacing="0" w:after="0" w:afterAutospacing="0" w:line="23" w:lineRule="atLeast"/>
        <w:ind w:left="5" w:leftChars="0" w:right="0" w:rightChars="0" w:firstLine="379" w:firstLineChars="158"/>
        <w:jc w:val="left"/>
        <w:rPr>
          <w:rFonts w:hint="eastAsia" w:ascii="微软雅黑" w:hAnsi="微软雅黑" w:eastAsia="微软雅黑" w:cs="微软雅黑"/>
          <w:color w:val="333333"/>
          <w:sz w:val="24"/>
          <w:szCs w:val="24"/>
          <w:shd w:val="clear" w:fill="FFFFFF"/>
        </w:rPr>
      </w:pPr>
      <w:r>
        <w:rPr>
          <w:rFonts w:hint="eastAsia" w:ascii="宋体" w:hAnsi="宋体" w:eastAsia="宋体" w:cs="宋体"/>
          <w:i w:val="0"/>
          <w:caps w:val="0"/>
          <w:color w:val="333333"/>
          <w:spacing w:val="0"/>
          <w:sz w:val="24"/>
          <w:szCs w:val="24"/>
          <w:shd w:val="clear" w:color="auto" w:fill="FFFFFF"/>
        </w:rPr>
        <w:t>　</w:t>
      </w:r>
      <w:r>
        <w:rPr>
          <w:rFonts w:hint="eastAsia" w:ascii="微软雅黑" w:hAnsi="微软雅黑" w:eastAsia="微软雅黑" w:cs="微软雅黑"/>
          <w:color w:val="333333"/>
          <w:sz w:val="24"/>
          <w:szCs w:val="24"/>
          <w:shd w:val="clear" w:fill="FFFFFF"/>
        </w:rPr>
        <w:t>为继续支持国家商品储备，现将部分商品储备税收优惠政策有关事项公告如下：</w:t>
      </w:r>
    </w:p>
    <w:p>
      <w:pPr>
        <w:pStyle w:val="3"/>
        <w:keepNext w:val="0"/>
        <w:keepLines w:val="0"/>
        <w:widowControl/>
        <w:numPr>
          <w:ilvl w:val="0"/>
          <w:numId w:val="0"/>
        </w:numPr>
        <w:suppressLineNumbers w:val="0"/>
        <w:spacing w:before="0" w:beforeAutospacing="0" w:after="0" w:afterAutospacing="0" w:line="23" w:lineRule="atLeast"/>
        <w:ind w:left="5" w:leftChars="0" w:right="0" w:rightChars="0" w:firstLine="379" w:firstLineChars="158"/>
        <w:jc w:val="left"/>
        <w:rPr>
          <w:rFonts w:hint="eastAsia" w:ascii="微软雅黑" w:hAnsi="微软雅黑" w:eastAsia="微软雅黑" w:cs="微软雅黑"/>
          <w:color w:val="333333"/>
          <w:sz w:val="24"/>
          <w:szCs w:val="24"/>
          <w:shd w:val="clear" w:fill="FFFFFF"/>
        </w:rPr>
      </w:pPr>
      <w:r>
        <w:rPr>
          <w:rFonts w:hint="eastAsia" w:ascii="微软雅黑" w:hAnsi="微软雅黑" w:eastAsia="微软雅黑" w:cs="微软雅黑"/>
          <w:color w:val="333333"/>
          <w:sz w:val="24"/>
          <w:szCs w:val="24"/>
          <w:shd w:val="clear" w:fill="FFFFFF"/>
        </w:rPr>
        <w:t>一、对商品储备管理公司及其直属库营业账簿免征印花税；对其承担商品储备业务过程中书立的买卖合同免征印花税，对合同其他各方当事人应缴纳的印花税照章征收。</w:t>
      </w:r>
    </w:p>
    <w:p>
      <w:pPr>
        <w:pStyle w:val="3"/>
        <w:keepNext w:val="0"/>
        <w:keepLines w:val="0"/>
        <w:widowControl/>
        <w:numPr>
          <w:ilvl w:val="0"/>
          <w:numId w:val="0"/>
        </w:numPr>
        <w:suppressLineNumbers w:val="0"/>
        <w:spacing w:before="0" w:beforeAutospacing="0" w:after="0" w:afterAutospacing="0" w:line="23" w:lineRule="atLeast"/>
        <w:ind w:left="5" w:leftChars="0" w:right="0" w:rightChars="0" w:firstLine="379" w:firstLineChars="158"/>
        <w:jc w:val="left"/>
        <w:rPr>
          <w:rFonts w:hint="eastAsia" w:ascii="微软雅黑" w:hAnsi="微软雅黑" w:eastAsia="微软雅黑" w:cs="微软雅黑"/>
          <w:color w:val="333333"/>
          <w:sz w:val="24"/>
          <w:szCs w:val="24"/>
          <w:shd w:val="clear" w:fill="FFFFFF"/>
        </w:rPr>
      </w:pPr>
      <w:r>
        <w:rPr>
          <w:rFonts w:hint="eastAsia" w:ascii="微软雅黑" w:hAnsi="微软雅黑" w:eastAsia="微软雅黑" w:cs="微软雅黑"/>
          <w:color w:val="333333"/>
          <w:sz w:val="24"/>
          <w:szCs w:val="24"/>
          <w:shd w:val="clear" w:fill="FFFFFF"/>
        </w:rPr>
        <w:t>二、对商品储备管理公司及其直属库自用的承担商品储备业务的房产、土地，免征房产税、城镇土地使用税。</w:t>
      </w:r>
    </w:p>
    <w:p>
      <w:pPr>
        <w:pStyle w:val="3"/>
        <w:keepNext w:val="0"/>
        <w:keepLines w:val="0"/>
        <w:widowControl/>
        <w:numPr>
          <w:ilvl w:val="0"/>
          <w:numId w:val="0"/>
        </w:numPr>
        <w:suppressLineNumbers w:val="0"/>
        <w:spacing w:before="0" w:beforeAutospacing="0" w:after="0" w:afterAutospacing="0" w:line="23" w:lineRule="atLeast"/>
        <w:ind w:left="5" w:leftChars="0" w:right="0" w:rightChars="0" w:firstLine="379" w:firstLineChars="158"/>
        <w:jc w:val="left"/>
        <w:rPr>
          <w:rFonts w:hint="eastAsia" w:ascii="宋体" w:hAnsi="宋体" w:eastAsia="宋体" w:cs="宋体"/>
          <w:i w:val="0"/>
          <w:caps w:val="0"/>
          <w:color w:val="333333"/>
          <w:spacing w:val="0"/>
          <w:sz w:val="24"/>
          <w:szCs w:val="24"/>
          <w:shd w:val="clear" w:color="auto" w:fill="FFFFFF"/>
        </w:rPr>
      </w:pPr>
      <w:r>
        <w:rPr>
          <w:rFonts w:hint="eastAsia" w:ascii="微软雅黑" w:hAnsi="微软雅黑" w:eastAsia="微软雅黑" w:cs="微软雅黑"/>
          <w:color w:val="333333"/>
          <w:sz w:val="24"/>
          <w:szCs w:val="24"/>
          <w:shd w:val="clear" w:fill="FFFFFF"/>
        </w:rPr>
        <w:t>上述房产、土地，是指在承担商品储备业务过程中，用于办公、仓储、信息监控、质量检验等经营及管理的房产、土地</w:t>
      </w:r>
      <w:r>
        <w:rPr>
          <w:rFonts w:hint="eastAsia" w:ascii="宋体" w:hAnsi="宋体" w:eastAsia="宋体" w:cs="宋体"/>
          <w:i w:val="0"/>
          <w:caps w:val="0"/>
          <w:color w:val="333333"/>
          <w:spacing w:val="0"/>
          <w:sz w:val="24"/>
          <w:szCs w:val="24"/>
          <w:shd w:val="clear" w:color="auto" w:fill="FFFFFF"/>
        </w:rPr>
        <w:t>。</w:t>
      </w:r>
    </w:p>
    <w:p>
      <w:pPr>
        <w:pStyle w:val="3"/>
        <w:keepNext w:val="0"/>
        <w:keepLines w:val="0"/>
        <w:widowControl/>
        <w:numPr>
          <w:ilvl w:val="0"/>
          <w:numId w:val="0"/>
        </w:numPr>
        <w:suppressLineNumbers w:val="0"/>
        <w:spacing w:before="0" w:beforeAutospacing="0" w:after="0" w:afterAutospacing="0" w:line="23" w:lineRule="atLeast"/>
        <w:ind w:left="5" w:leftChars="0" w:right="0" w:rightChars="0" w:firstLine="379" w:firstLineChars="158"/>
        <w:jc w:val="left"/>
        <w:rPr>
          <w:rFonts w:hint="eastAsia" w:ascii="微软雅黑" w:hAnsi="微软雅黑" w:eastAsia="微软雅黑" w:cs="微软雅黑"/>
          <w:color w:val="FF0000"/>
          <w:kern w:val="0"/>
          <w:sz w:val="24"/>
          <w:szCs w:val="24"/>
          <w:lang w:val="en-US" w:eastAsia="zh-CN" w:bidi="ar"/>
        </w:rPr>
      </w:pPr>
      <w:r>
        <w:rPr>
          <w:rFonts w:hint="eastAsia" w:ascii="宋体" w:hAnsi="宋体" w:eastAsia="宋体" w:cs="宋体"/>
          <w:i w:val="0"/>
          <w:caps w:val="0"/>
          <w:color w:val="333333"/>
          <w:spacing w:val="0"/>
          <w:sz w:val="24"/>
          <w:szCs w:val="24"/>
          <w:shd w:val="clear" w:color="auto" w:fill="FFFFFF"/>
          <w:lang w:val="en-US" w:eastAsia="zh-CN"/>
        </w:rPr>
        <w:t xml:space="preserve"> </w:t>
      </w:r>
      <w:r>
        <w:rPr>
          <w:rFonts w:hint="eastAsia" w:ascii="微软雅黑" w:hAnsi="微软雅黑" w:eastAsia="微软雅黑" w:cs="微软雅黑"/>
          <w:color w:val="FF0000"/>
          <w:kern w:val="0"/>
          <w:sz w:val="24"/>
          <w:szCs w:val="24"/>
          <w:lang w:val="en-US" w:eastAsia="zh-CN" w:bidi="ar"/>
        </w:rPr>
        <w:t>二十四、物流企业大宗商品仓储设施用地城镇土地使用税优惠政策</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right="0"/>
        <w:jc w:val="center"/>
        <w:textAlignment w:val="auto"/>
        <w:rPr>
          <w:rFonts w:hint="eastAsia" w:ascii="微软雅黑" w:hAnsi="微软雅黑" w:eastAsia="微软雅黑" w:cs="微软雅黑"/>
          <w:b/>
          <w:bCs/>
          <w:color w:val="333333"/>
          <w:kern w:val="0"/>
          <w:sz w:val="24"/>
          <w:szCs w:val="24"/>
          <w:lang w:val="en-US" w:eastAsia="zh-CN" w:bidi="ar"/>
        </w:rPr>
      </w:pPr>
      <w:r>
        <w:rPr>
          <w:rFonts w:hint="eastAsia" w:ascii="微软雅黑" w:hAnsi="微软雅黑" w:eastAsia="微软雅黑" w:cs="微软雅黑"/>
          <w:b/>
          <w:bCs/>
          <w:color w:val="333333"/>
          <w:kern w:val="0"/>
          <w:sz w:val="24"/>
          <w:szCs w:val="24"/>
          <w:lang w:val="en-US" w:eastAsia="zh-CN" w:bidi="ar"/>
        </w:rPr>
        <w:t>财政部 税务总局关于继续实施物流企业大宗商品仓储设施用地城镇土地使用税优惠政策的公告</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right="0"/>
        <w:jc w:val="center"/>
        <w:textAlignment w:val="auto"/>
        <w:rPr>
          <w:rFonts w:hint="eastAsia" w:ascii="微软雅黑" w:hAnsi="微软雅黑" w:eastAsia="微软雅黑" w:cs="微软雅黑"/>
          <w:b/>
          <w:bCs/>
          <w:color w:val="333333"/>
          <w:kern w:val="0"/>
          <w:sz w:val="24"/>
          <w:szCs w:val="24"/>
          <w:lang w:val="en-US" w:eastAsia="zh-CN" w:bidi="ar"/>
        </w:rPr>
      </w:pPr>
      <w:r>
        <w:rPr>
          <w:rFonts w:hint="eastAsia" w:ascii="微软雅黑" w:hAnsi="微软雅黑" w:eastAsia="微软雅黑" w:cs="微软雅黑"/>
          <w:b/>
          <w:bCs/>
          <w:color w:val="333333"/>
          <w:kern w:val="0"/>
          <w:sz w:val="24"/>
          <w:szCs w:val="24"/>
          <w:lang w:val="en-US" w:eastAsia="zh-CN" w:bidi="ar"/>
        </w:rPr>
        <w:t>财政部 税务总局公告2023年第5号</w:t>
      </w:r>
    </w:p>
    <w:p>
      <w:pPr>
        <w:pStyle w:val="3"/>
        <w:keepNext w:val="0"/>
        <w:keepLines w:val="0"/>
        <w:widowControl/>
        <w:numPr>
          <w:ilvl w:val="0"/>
          <w:numId w:val="0"/>
        </w:numPr>
        <w:suppressLineNumbers w:val="0"/>
        <w:spacing w:before="0" w:beforeAutospacing="0" w:after="0" w:afterAutospacing="0" w:line="23" w:lineRule="atLeast"/>
        <w:ind w:left="5" w:leftChars="0" w:right="0" w:rightChars="0" w:firstLine="379" w:firstLineChars="158"/>
        <w:jc w:val="left"/>
        <w:rPr>
          <w:rFonts w:hint="eastAsia" w:ascii="微软雅黑" w:hAnsi="微软雅黑" w:eastAsia="微软雅黑" w:cs="微软雅黑"/>
          <w:color w:val="333333"/>
          <w:sz w:val="24"/>
          <w:szCs w:val="24"/>
          <w:shd w:val="clear" w:fill="FFFFFF"/>
        </w:rPr>
      </w:pPr>
      <w:r>
        <w:rPr>
          <w:rFonts w:hint="eastAsia" w:ascii="微软雅黑" w:hAnsi="微软雅黑" w:eastAsia="微软雅黑" w:cs="微软雅黑"/>
          <w:color w:val="333333"/>
          <w:sz w:val="24"/>
          <w:szCs w:val="24"/>
          <w:shd w:val="clear" w:fill="FFFFFF"/>
        </w:rPr>
        <w:t>为促进物流业健康发展，继续实施物流企业大宗商品仓储设施用地城镇土地使用税优惠政策。现将有关政策公告如下：</w:t>
      </w:r>
    </w:p>
    <w:p>
      <w:pPr>
        <w:pStyle w:val="3"/>
        <w:keepNext w:val="0"/>
        <w:keepLines w:val="0"/>
        <w:widowControl/>
        <w:numPr>
          <w:ilvl w:val="0"/>
          <w:numId w:val="7"/>
        </w:numPr>
        <w:suppressLineNumbers w:val="0"/>
        <w:spacing w:before="0" w:beforeAutospacing="0" w:after="0" w:afterAutospacing="0" w:line="23" w:lineRule="atLeast"/>
        <w:ind w:left="5" w:leftChars="0" w:right="0" w:rightChars="0" w:firstLine="379" w:firstLineChars="158"/>
        <w:jc w:val="left"/>
        <w:rPr>
          <w:rFonts w:hint="eastAsia" w:ascii="宋体" w:hAnsi="宋体" w:eastAsia="宋体" w:cs="宋体"/>
          <w:i w:val="0"/>
          <w:caps w:val="0"/>
          <w:color w:val="333333"/>
          <w:spacing w:val="0"/>
          <w:sz w:val="24"/>
          <w:szCs w:val="24"/>
          <w:shd w:val="clear" w:color="auto" w:fill="FFFFFF"/>
        </w:rPr>
      </w:pPr>
      <w:r>
        <w:rPr>
          <w:rFonts w:hint="eastAsia" w:ascii="微软雅黑" w:hAnsi="微软雅黑" w:eastAsia="微软雅黑" w:cs="微软雅黑"/>
          <w:color w:val="333333"/>
          <w:sz w:val="24"/>
          <w:szCs w:val="24"/>
          <w:shd w:val="clear" w:fill="FFFFFF"/>
        </w:rPr>
        <w:t>自2023年1月1日起至2027年12月31日止，对物流企业自有（包括自用和出租）或承租的大宗商品仓储设施用地，减按所属土地等级适用税额标准的50%计征城镇土地使用税</w:t>
      </w:r>
      <w:r>
        <w:rPr>
          <w:rFonts w:hint="eastAsia" w:ascii="宋体" w:hAnsi="宋体" w:eastAsia="宋体" w:cs="宋体"/>
          <w:i w:val="0"/>
          <w:caps w:val="0"/>
          <w:color w:val="333333"/>
          <w:spacing w:val="0"/>
          <w:sz w:val="24"/>
          <w:szCs w:val="24"/>
          <w:shd w:val="clear" w:color="auto" w:fill="FFFFFF"/>
        </w:rPr>
        <w:t>。</w:t>
      </w:r>
    </w:p>
    <w:p>
      <w:pPr>
        <w:pStyle w:val="3"/>
        <w:keepNext w:val="0"/>
        <w:keepLines w:val="0"/>
        <w:widowControl/>
        <w:numPr>
          <w:ilvl w:val="0"/>
          <w:numId w:val="0"/>
        </w:numPr>
        <w:suppressLineNumbers w:val="0"/>
        <w:spacing w:before="0" w:beforeAutospacing="0" w:after="0" w:afterAutospacing="0" w:line="23" w:lineRule="atLeast"/>
        <w:ind w:left="5" w:leftChars="0" w:right="0" w:rightChars="0" w:firstLine="379" w:firstLineChars="158"/>
        <w:jc w:val="left"/>
        <w:rPr>
          <w:rFonts w:hint="default" w:ascii="微软雅黑" w:hAnsi="微软雅黑" w:eastAsia="微软雅黑" w:cs="微软雅黑"/>
          <w:color w:val="FF0000"/>
          <w:kern w:val="0"/>
          <w:sz w:val="24"/>
          <w:szCs w:val="24"/>
          <w:lang w:val="en-US" w:eastAsia="zh-CN" w:bidi="ar"/>
        </w:rPr>
      </w:pPr>
      <w:r>
        <w:rPr>
          <w:rFonts w:hint="eastAsia" w:ascii="微软雅黑" w:hAnsi="微软雅黑" w:eastAsia="微软雅黑" w:cs="微软雅黑"/>
          <w:color w:val="FF0000"/>
          <w:kern w:val="0"/>
          <w:sz w:val="24"/>
          <w:szCs w:val="24"/>
          <w:lang w:val="en-US" w:eastAsia="zh-CN" w:bidi="ar"/>
        </w:rPr>
        <w:t xml:space="preserve"> 二十五、公共租赁住房税收优惠政策</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right="0"/>
        <w:jc w:val="center"/>
        <w:textAlignment w:val="auto"/>
        <w:rPr>
          <w:rFonts w:hint="eastAsia" w:ascii="微软雅黑" w:hAnsi="微软雅黑" w:eastAsia="微软雅黑" w:cs="微软雅黑"/>
          <w:b/>
          <w:bCs/>
          <w:color w:val="333333"/>
          <w:kern w:val="0"/>
          <w:sz w:val="24"/>
          <w:szCs w:val="24"/>
          <w:lang w:val="en-US" w:eastAsia="zh-CN" w:bidi="ar"/>
        </w:rPr>
      </w:pPr>
      <w:r>
        <w:rPr>
          <w:rFonts w:hint="eastAsia" w:ascii="微软雅黑" w:hAnsi="微软雅黑" w:eastAsia="微软雅黑" w:cs="微软雅黑"/>
          <w:b/>
          <w:bCs/>
          <w:color w:val="333333"/>
          <w:kern w:val="0"/>
          <w:sz w:val="24"/>
          <w:szCs w:val="24"/>
          <w:lang w:val="en-US" w:eastAsia="zh-CN" w:bidi="ar"/>
        </w:rPr>
        <w:t>财政部 税务总局关于继续实施公共租赁住房税收优惠政策的公告</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right="0"/>
        <w:jc w:val="center"/>
        <w:textAlignment w:val="auto"/>
        <w:rPr>
          <w:rFonts w:hint="eastAsia" w:ascii="宋体" w:hAnsi="宋体" w:eastAsia="宋体" w:cs="宋体"/>
          <w:i w:val="0"/>
          <w:caps w:val="0"/>
          <w:color w:val="333333"/>
          <w:spacing w:val="0"/>
          <w:sz w:val="24"/>
          <w:szCs w:val="24"/>
        </w:rPr>
      </w:pPr>
      <w:r>
        <w:rPr>
          <w:rFonts w:hint="eastAsia" w:ascii="微软雅黑" w:hAnsi="微软雅黑" w:eastAsia="微软雅黑" w:cs="微软雅黑"/>
          <w:b/>
          <w:bCs/>
          <w:color w:val="333333"/>
          <w:kern w:val="0"/>
          <w:sz w:val="24"/>
          <w:szCs w:val="24"/>
          <w:lang w:val="en-US" w:eastAsia="zh-CN" w:bidi="ar"/>
        </w:rPr>
        <w:t>财政部 税务总局公告2023年第33号</w:t>
      </w:r>
    </w:p>
    <w:p>
      <w:pPr>
        <w:pStyle w:val="3"/>
        <w:keepNext w:val="0"/>
        <w:keepLines w:val="0"/>
        <w:widowControl/>
        <w:numPr>
          <w:ilvl w:val="0"/>
          <w:numId w:val="0"/>
        </w:numPr>
        <w:suppressLineNumbers w:val="0"/>
        <w:spacing w:before="0" w:beforeAutospacing="0" w:after="0" w:afterAutospacing="0" w:line="23" w:lineRule="atLeast"/>
        <w:ind w:left="5" w:leftChars="0" w:right="0" w:rightChars="0" w:firstLine="379" w:firstLineChars="158"/>
        <w:jc w:val="left"/>
        <w:rPr>
          <w:rFonts w:hint="eastAsia" w:ascii="微软雅黑" w:hAnsi="微软雅黑" w:eastAsia="微软雅黑" w:cs="微软雅黑"/>
          <w:color w:val="333333"/>
          <w:sz w:val="24"/>
          <w:szCs w:val="24"/>
          <w:shd w:val="clear" w:fill="FFFFFF"/>
        </w:rPr>
      </w:pPr>
      <w:r>
        <w:rPr>
          <w:rFonts w:hint="eastAsia" w:ascii="微软雅黑" w:hAnsi="微软雅黑" w:eastAsia="微软雅黑" w:cs="微软雅黑"/>
          <w:color w:val="333333"/>
          <w:sz w:val="24"/>
          <w:szCs w:val="24"/>
          <w:shd w:val="clear" w:fill="FFFFFF"/>
        </w:rPr>
        <w:t>为继续支持公共租赁住房（以下称公租房）建设和运营，现将有关税收优惠政策公告如下：</w:t>
      </w:r>
    </w:p>
    <w:p>
      <w:pPr>
        <w:pStyle w:val="3"/>
        <w:keepNext w:val="0"/>
        <w:keepLines w:val="0"/>
        <w:widowControl/>
        <w:numPr>
          <w:ilvl w:val="0"/>
          <w:numId w:val="0"/>
        </w:numPr>
        <w:suppressLineNumbers w:val="0"/>
        <w:spacing w:before="0" w:beforeAutospacing="0" w:after="0" w:afterAutospacing="0" w:line="23" w:lineRule="atLeast"/>
        <w:ind w:left="5" w:leftChars="0" w:right="0" w:rightChars="0" w:firstLine="379" w:firstLineChars="158"/>
        <w:jc w:val="left"/>
        <w:rPr>
          <w:rFonts w:hint="eastAsia" w:ascii="微软雅黑" w:hAnsi="微软雅黑" w:eastAsia="微软雅黑" w:cs="微软雅黑"/>
          <w:color w:val="333333"/>
          <w:sz w:val="24"/>
          <w:szCs w:val="24"/>
          <w:shd w:val="clear" w:fill="FFFFFF"/>
        </w:rPr>
      </w:pPr>
      <w:r>
        <w:rPr>
          <w:rFonts w:hint="eastAsia" w:ascii="微软雅黑" w:hAnsi="微软雅黑" w:eastAsia="微软雅黑" w:cs="微软雅黑"/>
          <w:color w:val="333333"/>
          <w:sz w:val="24"/>
          <w:szCs w:val="24"/>
          <w:shd w:val="clear" w:fill="FFFFFF"/>
        </w:rPr>
        <w:t>一、对公租房建设期间用地及公租房建成后占地，免征城镇土地使用税。在其他住房项目中配套建设公租房，按公租房建筑面积占总建筑面积的比例免征建设、管理公租房涉及的城镇土地使用税。</w:t>
      </w:r>
    </w:p>
    <w:p>
      <w:pPr>
        <w:pStyle w:val="3"/>
        <w:keepNext w:val="0"/>
        <w:keepLines w:val="0"/>
        <w:widowControl/>
        <w:numPr>
          <w:ilvl w:val="0"/>
          <w:numId w:val="0"/>
        </w:numPr>
        <w:suppressLineNumbers w:val="0"/>
        <w:spacing w:before="0" w:beforeAutospacing="0" w:after="0" w:afterAutospacing="0" w:line="23" w:lineRule="atLeast"/>
        <w:ind w:left="5" w:leftChars="0" w:right="0" w:rightChars="0" w:firstLine="379" w:firstLineChars="158"/>
        <w:jc w:val="left"/>
        <w:rPr>
          <w:rFonts w:hint="eastAsia" w:ascii="微软雅黑" w:hAnsi="微软雅黑" w:eastAsia="微软雅黑" w:cs="微软雅黑"/>
          <w:color w:val="333333"/>
          <w:sz w:val="24"/>
          <w:szCs w:val="24"/>
          <w:shd w:val="clear" w:fill="FFFFFF"/>
        </w:rPr>
      </w:pPr>
      <w:r>
        <w:rPr>
          <w:rFonts w:hint="eastAsia" w:ascii="微软雅黑" w:hAnsi="微软雅黑" w:eastAsia="微软雅黑" w:cs="微软雅黑"/>
          <w:color w:val="333333"/>
          <w:sz w:val="24"/>
          <w:szCs w:val="24"/>
          <w:shd w:val="clear" w:fill="FFFFFF"/>
        </w:rPr>
        <w:t>二、对公租房经营管理单位免征建设、管理公租房涉及的印花税。在其他住房项目中配套建设公租房，按公租房建筑面积占总建筑面积的比例免征建设、管理公租房涉及的印花税。</w:t>
      </w:r>
    </w:p>
    <w:p>
      <w:pPr>
        <w:pStyle w:val="3"/>
        <w:keepNext w:val="0"/>
        <w:keepLines w:val="0"/>
        <w:widowControl/>
        <w:numPr>
          <w:ilvl w:val="0"/>
          <w:numId w:val="0"/>
        </w:numPr>
        <w:suppressLineNumbers w:val="0"/>
        <w:spacing w:before="0" w:beforeAutospacing="0" w:after="0" w:afterAutospacing="0" w:line="23" w:lineRule="atLeast"/>
        <w:ind w:left="5" w:leftChars="0" w:right="0" w:rightChars="0" w:firstLine="379" w:firstLineChars="158"/>
        <w:jc w:val="left"/>
        <w:rPr>
          <w:rFonts w:hint="eastAsia" w:ascii="微软雅黑" w:hAnsi="微软雅黑" w:eastAsia="微软雅黑" w:cs="微软雅黑"/>
          <w:color w:val="333333"/>
          <w:sz w:val="24"/>
          <w:szCs w:val="24"/>
          <w:shd w:val="clear" w:fill="FFFFFF"/>
        </w:rPr>
      </w:pPr>
      <w:r>
        <w:rPr>
          <w:rFonts w:hint="eastAsia" w:ascii="微软雅黑" w:hAnsi="微软雅黑" w:eastAsia="微软雅黑" w:cs="微软雅黑"/>
          <w:color w:val="333333"/>
          <w:sz w:val="24"/>
          <w:szCs w:val="24"/>
          <w:shd w:val="clear" w:fill="FFFFFF"/>
        </w:rPr>
        <w:t>三、对公租房经营管理单位购买住房作为公租房，免征契税、印花税；对公租房租赁双方免征签订租赁协议涉及的印花税。</w:t>
      </w:r>
    </w:p>
    <w:p>
      <w:pPr>
        <w:pStyle w:val="3"/>
        <w:keepNext w:val="0"/>
        <w:keepLines w:val="0"/>
        <w:widowControl/>
        <w:numPr>
          <w:ilvl w:val="0"/>
          <w:numId w:val="0"/>
        </w:numPr>
        <w:suppressLineNumbers w:val="0"/>
        <w:spacing w:before="0" w:beforeAutospacing="0" w:after="0" w:afterAutospacing="0" w:line="23" w:lineRule="atLeast"/>
        <w:ind w:left="5" w:leftChars="0" w:right="0" w:rightChars="0" w:firstLine="379" w:firstLineChars="158"/>
        <w:jc w:val="left"/>
        <w:rPr>
          <w:rFonts w:hint="eastAsia" w:ascii="微软雅黑" w:hAnsi="微软雅黑" w:eastAsia="微软雅黑" w:cs="微软雅黑"/>
          <w:color w:val="333333"/>
          <w:sz w:val="24"/>
          <w:szCs w:val="24"/>
          <w:shd w:val="clear" w:fill="FFFFFF"/>
        </w:rPr>
      </w:pPr>
      <w:r>
        <w:rPr>
          <w:rFonts w:hint="eastAsia" w:ascii="微软雅黑" w:hAnsi="微软雅黑" w:eastAsia="微软雅黑" w:cs="微软雅黑"/>
          <w:color w:val="333333"/>
          <w:sz w:val="24"/>
          <w:szCs w:val="24"/>
          <w:shd w:val="clear" w:fill="FFFFFF"/>
        </w:rPr>
        <w:t>四、对企事业单位、社会团体以及其他组织转让旧房作为公租房房源，且增值额未超过扣除项目金额20％的，免征土地增值税。</w:t>
      </w:r>
    </w:p>
    <w:p>
      <w:pPr>
        <w:pStyle w:val="3"/>
        <w:keepNext w:val="0"/>
        <w:keepLines w:val="0"/>
        <w:widowControl/>
        <w:numPr>
          <w:ilvl w:val="0"/>
          <w:numId w:val="0"/>
        </w:numPr>
        <w:suppressLineNumbers w:val="0"/>
        <w:spacing w:before="0" w:beforeAutospacing="0" w:after="0" w:afterAutospacing="0" w:line="23" w:lineRule="atLeast"/>
        <w:ind w:left="5" w:leftChars="0" w:right="0" w:rightChars="0" w:firstLine="379" w:firstLineChars="158"/>
        <w:jc w:val="left"/>
        <w:rPr>
          <w:rFonts w:hint="eastAsia" w:ascii="微软雅黑" w:hAnsi="微软雅黑" w:eastAsia="微软雅黑" w:cs="微软雅黑"/>
          <w:color w:val="333333"/>
          <w:sz w:val="24"/>
          <w:szCs w:val="24"/>
          <w:shd w:val="clear" w:fill="FFFFFF"/>
        </w:rPr>
      </w:pPr>
      <w:r>
        <w:rPr>
          <w:rFonts w:hint="eastAsia" w:ascii="微软雅黑" w:hAnsi="微软雅黑" w:eastAsia="微软雅黑" w:cs="微软雅黑"/>
          <w:color w:val="333333"/>
          <w:sz w:val="24"/>
          <w:szCs w:val="24"/>
          <w:shd w:val="clear" w:fill="FFFFFF"/>
        </w:rPr>
        <w:t>五、企事业单位、社会团体以及其他组织捐赠住房作为公租房，符合税收法律法规规定的，对其公益性捐赠支出在年度利润总额12%以内的部分，准予在计算应纳税所得额时扣除，超过年度利润总额12%的部分，准予结转以后三年内在计算应纳税所得额时扣除。</w:t>
      </w:r>
    </w:p>
    <w:p>
      <w:pPr>
        <w:pStyle w:val="3"/>
        <w:keepNext w:val="0"/>
        <w:keepLines w:val="0"/>
        <w:widowControl/>
        <w:numPr>
          <w:ilvl w:val="0"/>
          <w:numId w:val="0"/>
        </w:numPr>
        <w:suppressLineNumbers w:val="0"/>
        <w:spacing w:before="0" w:beforeAutospacing="0" w:after="0" w:afterAutospacing="0" w:line="23" w:lineRule="atLeast"/>
        <w:ind w:left="5" w:leftChars="0" w:right="0" w:rightChars="0" w:firstLine="379" w:firstLineChars="158"/>
        <w:jc w:val="left"/>
        <w:rPr>
          <w:rFonts w:hint="eastAsia" w:ascii="微软雅黑" w:hAnsi="微软雅黑" w:eastAsia="微软雅黑" w:cs="微软雅黑"/>
          <w:color w:val="333333"/>
          <w:sz w:val="24"/>
          <w:szCs w:val="24"/>
          <w:shd w:val="clear" w:fill="FFFFFF"/>
        </w:rPr>
      </w:pPr>
      <w:r>
        <w:rPr>
          <w:rFonts w:hint="eastAsia" w:ascii="微软雅黑" w:hAnsi="微软雅黑" w:eastAsia="微软雅黑" w:cs="微软雅黑"/>
          <w:color w:val="333333"/>
          <w:sz w:val="24"/>
          <w:szCs w:val="24"/>
          <w:shd w:val="clear" w:fill="FFFFFF"/>
        </w:rPr>
        <w:t>个人捐赠住房作为公租房，符合税收法律法规规定的，对其公益性捐赠支出未超过其申报的应纳税所得额30%的部分，准予从其应纳税所得额中扣除。</w:t>
      </w:r>
    </w:p>
    <w:p>
      <w:pPr>
        <w:pStyle w:val="3"/>
        <w:keepNext w:val="0"/>
        <w:keepLines w:val="0"/>
        <w:widowControl/>
        <w:numPr>
          <w:ilvl w:val="0"/>
          <w:numId w:val="0"/>
        </w:numPr>
        <w:suppressLineNumbers w:val="0"/>
        <w:spacing w:before="0" w:beforeAutospacing="0" w:after="0" w:afterAutospacing="0" w:line="23" w:lineRule="atLeast"/>
        <w:ind w:left="5" w:leftChars="0" w:right="0" w:rightChars="0" w:firstLine="379" w:firstLineChars="158"/>
        <w:jc w:val="left"/>
        <w:rPr>
          <w:rFonts w:hint="eastAsia" w:ascii="微软雅黑" w:hAnsi="微软雅黑" w:eastAsia="微软雅黑" w:cs="微软雅黑"/>
          <w:color w:val="333333"/>
          <w:sz w:val="24"/>
          <w:szCs w:val="24"/>
          <w:shd w:val="clear" w:fill="FFFFFF"/>
        </w:rPr>
      </w:pPr>
      <w:r>
        <w:rPr>
          <w:rFonts w:hint="eastAsia" w:ascii="微软雅黑" w:hAnsi="微软雅黑" w:eastAsia="微软雅黑" w:cs="微软雅黑"/>
          <w:color w:val="333333"/>
          <w:sz w:val="24"/>
          <w:szCs w:val="24"/>
          <w:shd w:val="clear" w:fill="FFFFFF"/>
        </w:rPr>
        <w:t>六、对符合地方政府规定条件的城镇住房保障家庭从地方政府领取的住房租赁补贴，免征个人所得税。</w:t>
      </w:r>
    </w:p>
    <w:p>
      <w:pPr>
        <w:pStyle w:val="3"/>
        <w:keepNext w:val="0"/>
        <w:keepLines w:val="0"/>
        <w:widowControl/>
        <w:numPr>
          <w:ilvl w:val="0"/>
          <w:numId w:val="0"/>
        </w:numPr>
        <w:suppressLineNumbers w:val="0"/>
        <w:spacing w:before="0" w:beforeAutospacing="0" w:after="0" w:afterAutospacing="0" w:line="23" w:lineRule="atLeast"/>
        <w:ind w:left="5" w:leftChars="0" w:right="0" w:rightChars="0" w:firstLine="379" w:firstLineChars="158"/>
        <w:jc w:val="left"/>
        <w:rPr>
          <w:rFonts w:hint="eastAsia" w:ascii="微软雅黑" w:hAnsi="微软雅黑" w:eastAsia="微软雅黑" w:cs="微软雅黑"/>
          <w:color w:val="333333"/>
          <w:sz w:val="24"/>
          <w:szCs w:val="24"/>
          <w:shd w:val="clear" w:fill="FFFFFF"/>
        </w:rPr>
      </w:pPr>
      <w:r>
        <w:rPr>
          <w:rFonts w:hint="eastAsia" w:ascii="微软雅黑" w:hAnsi="微软雅黑" w:eastAsia="微软雅黑" w:cs="微软雅黑"/>
          <w:color w:val="333333"/>
          <w:sz w:val="24"/>
          <w:szCs w:val="24"/>
          <w:shd w:val="clear" w:fill="FFFFFF"/>
        </w:rPr>
        <w:t>七、对公租房免征房产税。对经营公租房所取得的租金收入，免征增值税。公租房经营管理单位应单独核算公租房租金收入，未单独核算的，不得享受免征增值税、房产税优惠政策。</w:t>
      </w:r>
    </w:p>
    <w:p>
      <w:pPr>
        <w:pStyle w:val="3"/>
        <w:keepNext w:val="0"/>
        <w:keepLines w:val="0"/>
        <w:widowControl/>
        <w:numPr>
          <w:ilvl w:val="0"/>
          <w:numId w:val="0"/>
        </w:numPr>
        <w:suppressLineNumbers w:val="0"/>
        <w:spacing w:before="0" w:beforeAutospacing="0" w:after="0" w:afterAutospacing="0" w:line="23" w:lineRule="atLeast"/>
        <w:ind w:left="5" w:leftChars="0" w:right="0" w:rightChars="0" w:firstLine="379" w:firstLineChars="158"/>
        <w:jc w:val="left"/>
        <w:rPr>
          <w:rFonts w:hint="eastAsia" w:ascii="微软雅黑" w:hAnsi="微软雅黑" w:eastAsia="微软雅黑" w:cs="微软雅黑"/>
          <w:color w:val="333333"/>
          <w:sz w:val="24"/>
          <w:szCs w:val="24"/>
          <w:shd w:val="clear" w:fill="FFFFFF"/>
          <w:lang w:val="en-US" w:eastAsia="zh-CN"/>
        </w:rPr>
      </w:pPr>
      <w:r>
        <w:rPr>
          <w:rFonts w:hint="eastAsia" w:ascii="微软雅黑" w:hAnsi="微软雅黑" w:cs="微软雅黑"/>
          <w:color w:val="333333"/>
          <w:sz w:val="24"/>
          <w:szCs w:val="24"/>
          <w:shd w:val="clear" w:fill="FFFFFF"/>
          <w:lang w:val="en-US" w:eastAsia="zh-CN"/>
        </w:rPr>
        <w:t xml:space="preserve"> </w:t>
      </w:r>
      <w:r>
        <w:rPr>
          <w:rFonts w:hint="eastAsia" w:ascii="微软雅黑" w:hAnsi="微软雅黑" w:eastAsia="微软雅黑" w:cs="微软雅黑"/>
          <w:color w:val="FF0000"/>
          <w:kern w:val="0"/>
          <w:sz w:val="24"/>
          <w:szCs w:val="24"/>
          <w:lang w:val="en-US" w:eastAsia="zh-CN" w:bidi="ar"/>
        </w:rPr>
        <w:t>二十六、残疾人就业保障金优惠政策</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right="0"/>
        <w:jc w:val="center"/>
        <w:textAlignment w:val="auto"/>
        <w:rPr>
          <w:rFonts w:hint="eastAsia" w:ascii="微软雅黑" w:hAnsi="微软雅黑" w:eastAsia="微软雅黑" w:cs="微软雅黑"/>
          <w:b/>
          <w:bCs/>
          <w:color w:val="333333"/>
          <w:kern w:val="0"/>
          <w:sz w:val="24"/>
          <w:szCs w:val="24"/>
          <w:lang w:val="en-US" w:eastAsia="zh-CN" w:bidi="ar"/>
        </w:rPr>
      </w:pPr>
      <w:r>
        <w:rPr>
          <w:rFonts w:hint="eastAsia" w:ascii="微软雅黑" w:hAnsi="微软雅黑" w:eastAsia="微软雅黑" w:cs="微软雅黑"/>
          <w:b/>
          <w:bCs/>
          <w:color w:val="333333"/>
          <w:kern w:val="0"/>
          <w:sz w:val="24"/>
          <w:szCs w:val="24"/>
          <w:lang w:val="en-US" w:eastAsia="zh-CN" w:bidi="ar"/>
        </w:rPr>
        <w:t>关于延续实施残疾人就业保障金优惠政策的公告</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right="0"/>
        <w:jc w:val="center"/>
        <w:textAlignment w:val="auto"/>
        <w:rPr>
          <w:rFonts w:hint="eastAsia" w:ascii="微软雅黑" w:hAnsi="微软雅黑" w:eastAsia="微软雅黑" w:cs="微软雅黑"/>
          <w:b/>
          <w:bCs/>
          <w:color w:val="333333"/>
          <w:kern w:val="0"/>
          <w:sz w:val="24"/>
          <w:szCs w:val="24"/>
          <w:lang w:val="en-US" w:eastAsia="zh-CN" w:bidi="ar"/>
        </w:rPr>
      </w:pPr>
      <w:r>
        <w:rPr>
          <w:rFonts w:hint="eastAsia" w:ascii="微软雅黑" w:hAnsi="微软雅黑" w:eastAsia="微软雅黑" w:cs="微软雅黑"/>
          <w:b/>
          <w:bCs/>
          <w:color w:val="333333"/>
          <w:kern w:val="0"/>
          <w:sz w:val="24"/>
          <w:szCs w:val="24"/>
          <w:lang w:val="en-US" w:eastAsia="zh-CN" w:bidi="ar"/>
        </w:rPr>
        <w:t xml:space="preserve">财政部公告2023年第8号 </w:t>
      </w:r>
    </w:p>
    <w:p>
      <w:pPr>
        <w:widowControl/>
        <w:spacing w:before="100" w:beforeAutospacing="1" w:after="100" w:afterAutospacing="1"/>
        <w:ind w:firstLine="480" w:firstLineChars="200"/>
        <w:rPr>
          <w:rFonts w:hint="eastAsia" w:ascii="微软雅黑" w:hAnsi="微软雅黑" w:eastAsia="微软雅黑" w:cs="微软雅黑"/>
          <w:color w:val="333333"/>
          <w:kern w:val="0"/>
          <w:sz w:val="24"/>
          <w:szCs w:val="24"/>
          <w:shd w:val="clear" w:fill="FFFFFF"/>
          <w:lang w:val="en-US" w:eastAsia="zh-CN" w:bidi="ar"/>
        </w:rPr>
      </w:pPr>
      <w:r>
        <w:rPr>
          <w:rFonts w:hint="eastAsia" w:ascii="微软雅黑" w:hAnsi="微软雅黑" w:eastAsia="微软雅黑" w:cs="微软雅黑"/>
          <w:color w:val="333333"/>
          <w:kern w:val="0"/>
          <w:sz w:val="24"/>
          <w:szCs w:val="24"/>
          <w:shd w:val="clear" w:fill="FFFFFF"/>
          <w:lang w:val="en-US" w:eastAsia="zh-CN" w:bidi="ar"/>
        </w:rPr>
        <w:t xml:space="preserve">为促进小微企业发展，进一步减轻用人单位负担，现就延续实施《财政部关于调整残疾人就业保障金征收政策的公告》(财政部公告2019年第98号)相关优惠政策公告如下：　　 </w:t>
      </w:r>
      <w:r>
        <w:rPr>
          <w:rFonts w:hint="eastAsia" w:ascii="微软雅黑" w:hAnsi="微软雅黑" w:eastAsia="微软雅黑" w:cs="微软雅黑"/>
          <w:color w:val="333333"/>
          <w:kern w:val="0"/>
          <w:sz w:val="24"/>
          <w:szCs w:val="24"/>
          <w:shd w:val="clear" w:fill="FFFFFF"/>
          <w:lang w:val="en-US" w:eastAsia="zh-CN" w:bidi="ar"/>
        </w:rPr>
        <w:br w:type="textWrapping"/>
      </w:r>
      <w:r>
        <w:rPr>
          <w:rFonts w:hint="eastAsia" w:ascii="微软雅黑" w:hAnsi="微软雅黑" w:eastAsia="微软雅黑" w:cs="微软雅黑"/>
          <w:color w:val="333333"/>
          <w:kern w:val="0"/>
          <w:sz w:val="24"/>
          <w:szCs w:val="24"/>
          <w:shd w:val="clear" w:fill="FFFFFF"/>
          <w:lang w:val="en-US" w:eastAsia="zh-CN" w:bidi="ar"/>
        </w:rPr>
        <w:t xml:space="preserve">　　一、延续实施残疾人就业保障金分档减缴政策。其中：用人单位安排残疾人就业比例达到1%(含)以上，但未达到所在地省、自治区、直辖市人民政府规定比例的，按规定应缴费额的50%缴纳残疾人就业保障金;用人单位安排残疾人就业比例在1%以下的，按规定应缴费额的90%缴纳残疾人就业保障金。　　 </w:t>
      </w:r>
      <w:r>
        <w:rPr>
          <w:rFonts w:hint="eastAsia" w:ascii="微软雅黑" w:hAnsi="微软雅黑" w:eastAsia="微软雅黑" w:cs="微软雅黑"/>
          <w:color w:val="333333"/>
          <w:kern w:val="0"/>
          <w:sz w:val="24"/>
          <w:szCs w:val="24"/>
          <w:shd w:val="clear" w:fill="FFFFFF"/>
          <w:lang w:val="en-US" w:eastAsia="zh-CN" w:bidi="ar"/>
        </w:rPr>
        <w:br w:type="textWrapping"/>
      </w:r>
      <w:r>
        <w:rPr>
          <w:rFonts w:hint="eastAsia" w:ascii="微软雅黑" w:hAnsi="微软雅黑" w:eastAsia="微软雅黑" w:cs="微软雅黑"/>
          <w:color w:val="333333"/>
          <w:kern w:val="0"/>
          <w:sz w:val="24"/>
          <w:szCs w:val="24"/>
          <w:shd w:val="clear" w:fill="FFFFFF"/>
          <w:lang w:val="en-US" w:eastAsia="zh-CN" w:bidi="ar"/>
        </w:rPr>
        <w:t xml:space="preserve">　　二、在职职工人数在30人(含)以下的企业，继续免征残疾人就业保障金。　　 </w:t>
      </w:r>
      <w:r>
        <w:rPr>
          <w:rFonts w:hint="eastAsia" w:ascii="微软雅黑" w:hAnsi="微软雅黑" w:eastAsia="微软雅黑" w:cs="微软雅黑"/>
          <w:color w:val="333333"/>
          <w:kern w:val="0"/>
          <w:sz w:val="24"/>
          <w:szCs w:val="24"/>
          <w:shd w:val="clear" w:fill="FFFFFF"/>
          <w:lang w:val="en-US" w:eastAsia="zh-CN" w:bidi="ar"/>
        </w:rPr>
        <w:br w:type="textWrapping"/>
      </w:r>
      <w:r>
        <w:rPr>
          <w:rFonts w:hint="eastAsia" w:ascii="微软雅黑" w:hAnsi="微软雅黑" w:eastAsia="微软雅黑" w:cs="微软雅黑"/>
          <w:color w:val="333333"/>
          <w:kern w:val="0"/>
          <w:sz w:val="24"/>
          <w:szCs w:val="24"/>
          <w:shd w:val="clear" w:fill="FFFFFF"/>
          <w:lang w:val="en-US" w:eastAsia="zh-CN" w:bidi="ar"/>
        </w:rPr>
        <w:t>　　三、本公告执行期限自2023年1月1日起至2027年12月31日。对符合本公告规定减免条件但缴费人已缴费的，可按规定办理退费。 　</w:t>
      </w:r>
    </w:p>
    <w:p>
      <w:pPr>
        <w:widowControl/>
        <w:spacing w:before="100" w:beforeAutospacing="1" w:after="100" w:afterAutospacing="1"/>
        <w:ind w:firstLine="480" w:firstLineChars="200"/>
        <w:rPr>
          <w:rFonts w:hint="eastAsia" w:ascii="微软雅黑" w:hAnsi="微软雅黑" w:eastAsia="微软雅黑" w:cs="微软雅黑"/>
          <w:color w:val="333333"/>
          <w:kern w:val="0"/>
          <w:sz w:val="24"/>
          <w:szCs w:val="24"/>
          <w:shd w:val="clear" w:fill="FFFFFF"/>
          <w:lang w:val="en-US" w:eastAsia="zh-CN" w:bidi="ar"/>
        </w:rPr>
      </w:pPr>
      <w:r>
        <w:rPr>
          <w:rFonts w:hint="eastAsia" w:ascii="微软雅黑" w:hAnsi="微软雅黑" w:eastAsia="微软雅黑" w:cs="微软雅黑"/>
          <w:color w:val="333333"/>
          <w:kern w:val="0"/>
          <w:sz w:val="24"/>
          <w:szCs w:val="24"/>
          <w:shd w:val="clear" w:fill="FFFFFF"/>
          <w:lang w:val="en-US" w:eastAsia="zh-CN" w:bidi="ar"/>
        </w:rPr>
        <w:t>　</w:t>
      </w:r>
    </w:p>
    <w:p>
      <w:pPr>
        <w:pStyle w:val="3"/>
        <w:keepNext w:val="0"/>
        <w:keepLines w:val="0"/>
        <w:widowControl/>
        <w:numPr>
          <w:ilvl w:val="0"/>
          <w:numId w:val="0"/>
        </w:numPr>
        <w:suppressLineNumbers w:val="0"/>
        <w:spacing w:before="0" w:beforeAutospacing="0" w:after="0" w:afterAutospacing="0" w:line="23" w:lineRule="atLeast"/>
        <w:ind w:left="5" w:leftChars="0" w:right="0" w:rightChars="0" w:firstLine="379" w:firstLineChars="158"/>
        <w:jc w:val="left"/>
        <w:rPr>
          <w:rFonts w:hint="eastAsia" w:ascii="微软雅黑" w:hAnsi="微软雅黑" w:eastAsia="微软雅黑" w:cs="微软雅黑"/>
          <w:color w:val="FF0000"/>
          <w:kern w:val="0"/>
          <w:sz w:val="24"/>
          <w:szCs w:val="24"/>
          <w:lang w:val="en-US" w:eastAsia="zh-CN" w:bidi="ar"/>
        </w:rPr>
      </w:pPr>
      <w:r>
        <w:rPr>
          <w:rFonts w:hint="eastAsia" w:ascii="微软雅黑" w:hAnsi="微软雅黑" w:eastAsia="微软雅黑" w:cs="微软雅黑"/>
          <w:color w:val="FF0000"/>
          <w:kern w:val="0"/>
          <w:sz w:val="24"/>
          <w:szCs w:val="24"/>
          <w:lang w:val="en-US" w:eastAsia="zh-CN" w:bidi="ar"/>
        </w:rPr>
        <w:t>二十七、增值税加计抵减政策</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right="0"/>
        <w:jc w:val="center"/>
        <w:textAlignment w:val="auto"/>
        <w:rPr>
          <w:rFonts w:hint="eastAsia" w:ascii="微软雅黑" w:hAnsi="微软雅黑" w:eastAsia="微软雅黑" w:cs="微软雅黑"/>
          <w:b/>
          <w:bCs/>
          <w:color w:val="333333"/>
          <w:kern w:val="0"/>
          <w:sz w:val="24"/>
          <w:szCs w:val="24"/>
          <w:lang w:val="en-US" w:eastAsia="zh-CN" w:bidi="ar"/>
        </w:rPr>
      </w:pPr>
      <w:r>
        <w:rPr>
          <w:rFonts w:hint="eastAsia" w:ascii="微软雅黑" w:hAnsi="微软雅黑" w:eastAsia="微软雅黑" w:cs="微软雅黑"/>
          <w:b/>
          <w:bCs/>
          <w:color w:val="333333"/>
          <w:kern w:val="0"/>
          <w:sz w:val="24"/>
          <w:szCs w:val="24"/>
          <w:lang w:val="en-US" w:eastAsia="zh-CN" w:bidi="ar"/>
        </w:rPr>
        <w:t>财政部 税务总局关于明确增值税小规模纳税人减免增值税等政策的公告</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right="0"/>
        <w:jc w:val="center"/>
        <w:textAlignment w:val="auto"/>
        <w:rPr>
          <w:rFonts w:hint="eastAsia" w:ascii="微软雅黑" w:hAnsi="微软雅黑" w:eastAsia="微软雅黑" w:cs="宋体"/>
          <w:kern w:val="0"/>
          <w:sz w:val="23"/>
          <w:szCs w:val="23"/>
          <w:lang w:val="en-US" w:eastAsia="zh-CN"/>
        </w:rPr>
      </w:pPr>
      <w:r>
        <w:rPr>
          <w:rFonts w:hint="eastAsia" w:ascii="微软雅黑" w:hAnsi="微软雅黑" w:eastAsia="微软雅黑" w:cs="微软雅黑"/>
          <w:b/>
          <w:bCs/>
          <w:color w:val="333333"/>
          <w:kern w:val="0"/>
          <w:sz w:val="24"/>
          <w:szCs w:val="24"/>
          <w:lang w:val="en-US" w:eastAsia="zh-CN" w:bidi="ar"/>
        </w:rPr>
        <w:t>财政部 税务总局公告2023年第1号</w:t>
      </w:r>
    </w:p>
    <w:p>
      <w:pPr>
        <w:widowControl/>
        <w:spacing w:before="100" w:beforeAutospacing="1" w:after="100" w:afterAutospacing="1"/>
        <w:ind w:firstLine="480" w:firstLineChars="200"/>
        <w:rPr>
          <w:rFonts w:hint="eastAsia" w:ascii="微软雅黑" w:hAnsi="微软雅黑" w:eastAsia="微软雅黑" w:cs="微软雅黑"/>
          <w:color w:val="333333"/>
          <w:kern w:val="0"/>
          <w:sz w:val="24"/>
          <w:szCs w:val="24"/>
          <w:shd w:val="clear" w:fill="FFFFFF"/>
          <w:lang w:val="en-US" w:eastAsia="zh-CN" w:bidi="ar"/>
        </w:rPr>
      </w:pPr>
      <w:r>
        <w:rPr>
          <w:rFonts w:hint="eastAsia" w:ascii="微软雅黑" w:hAnsi="微软雅黑" w:eastAsia="微软雅黑" w:cs="微软雅黑"/>
          <w:color w:val="333333"/>
          <w:kern w:val="0"/>
          <w:sz w:val="24"/>
          <w:szCs w:val="24"/>
          <w:shd w:val="clear" w:fill="FFFFFF"/>
          <w:lang w:val="en-US" w:eastAsia="zh-CN" w:bidi="ar"/>
        </w:rPr>
        <w:t>自2023年1月1日至2023年12月31日，增值税加计抵减政策按照以下规定执行：</w:t>
      </w:r>
    </w:p>
    <w:p>
      <w:pPr>
        <w:widowControl/>
        <w:spacing w:before="100" w:beforeAutospacing="1" w:after="100" w:afterAutospacing="1"/>
        <w:ind w:firstLine="480" w:firstLineChars="200"/>
        <w:rPr>
          <w:rFonts w:hint="eastAsia" w:ascii="微软雅黑" w:hAnsi="微软雅黑" w:eastAsia="微软雅黑" w:cs="微软雅黑"/>
          <w:color w:val="333333"/>
          <w:kern w:val="0"/>
          <w:sz w:val="24"/>
          <w:szCs w:val="24"/>
          <w:shd w:val="clear" w:fill="FFFFFF"/>
          <w:lang w:val="en-US" w:eastAsia="zh-CN" w:bidi="ar"/>
        </w:rPr>
      </w:pPr>
      <w:r>
        <w:rPr>
          <w:rFonts w:hint="eastAsia" w:ascii="微软雅黑" w:hAnsi="微软雅黑" w:eastAsia="微软雅黑" w:cs="微软雅黑"/>
          <w:color w:val="333333"/>
          <w:kern w:val="0"/>
          <w:sz w:val="24"/>
          <w:szCs w:val="24"/>
          <w:shd w:val="clear" w:fill="FFFFFF"/>
          <w:lang w:val="en-US" w:eastAsia="zh-CN" w:bidi="ar"/>
        </w:rPr>
        <w:t>（一）允许生产性服务业纳税人按照当期可抵扣进项税额加计5%抵减应纳税额。生产性服务业纳税人，是指提供邮政服务、电信服务、现代服务、生活服务取得的销售额占全部销售额的比重超过50%的纳税人。</w:t>
      </w:r>
    </w:p>
    <w:p>
      <w:pPr>
        <w:widowControl/>
        <w:spacing w:before="100" w:beforeAutospacing="1" w:after="100" w:afterAutospacing="1"/>
        <w:ind w:firstLine="480" w:firstLineChars="200"/>
        <w:rPr>
          <w:rFonts w:hint="eastAsia" w:ascii="微软雅黑" w:hAnsi="微软雅黑" w:eastAsia="微软雅黑" w:cs="微软雅黑"/>
          <w:color w:val="333333"/>
          <w:kern w:val="0"/>
          <w:sz w:val="24"/>
          <w:szCs w:val="24"/>
          <w:shd w:val="clear" w:fill="FFFFFF"/>
          <w:lang w:val="en-US" w:eastAsia="zh-CN" w:bidi="ar"/>
        </w:rPr>
      </w:pPr>
      <w:r>
        <w:rPr>
          <w:rFonts w:hint="eastAsia" w:ascii="微软雅黑" w:hAnsi="微软雅黑" w:eastAsia="微软雅黑" w:cs="微软雅黑"/>
          <w:color w:val="333333"/>
          <w:kern w:val="0"/>
          <w:sz w:val="24"/>
          <w:szCs w:val="24"/>
          <w:shd w:val="clear" w:fill="FFFFFF"/>
          <w:lang w:val="en-US" w:eastAsia="zh-CN" w:bidi="ar"/>
        </w:rPr>
        <w:t>（二）允许生活性服务业纳税人按照当期可抵扣进项税额加计10%抵减应纳税额。生活性服务业纳税人，是指提供生活服务取得的销售额占全部销售额的比重超过50%的纳税人。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right="0"/>
        <w:jc w:val="center"/>
        <w:textAlignment w:val="auto"/>
        <w:rPr>
          <w:rFonts w:hint="eastAsia" w:ascii="微软雅黑" w:hAnsi="微软雅黑" w:eastAsia="微软雅黑" w:cs="微软雅黑"/>
          <w:b/>
          <w:bCs/>
          <w:color w:val="333333"/>
          <w:kern w:val="0"/>
          <w:sz w:val="24"/>
          <w:szCs w:val="24"/>
          <w:lang w:val="en-US" w:eastAsia="zh-CN" w:bidi="ar"/>
        </w:rPr>
      </w:pPr>
      <w:bookmarkStart w:id="0" w:name="_Toc1688318589"/>
      <w:r>
        <w:rPr>
          <w:rFonts w:hint="eastAsia" w:ascii="微软雅黑" w:hAnsi="微软雅黑" w:eastAsia="微软雅黑" w:cs="微软雅黑"/>
          <w:b/>
          <w:bCs/>
          <w:color w:val="333333"/>
          <w:kern w:val="0"/>
          <w:sz w:val="24"/>
          <w:szCs w:val="24"/>
          <w:lang w:val="en-US" w:eastAsia="zh-CN" w:bidi="ar"/>
        </w:rPr>
        <w:t xml:space="preserve">财政部 税务总局关于先进制造业企业增值税加计抵减政策的公告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right="0"/>
        <w:jc w:val="center"/>
        <w:textAlignment w:val="auto"/>
        <w:rPr>
          <w:rFonts w:hint="eastAsia" w:ascii="微软雅黑" w:hAnsi="微软雅黑" w:eastAsia="微软雅黑" w:cs="微软雅黑"/>
          <w:b/>
          <w:bCs/>
          <w:color w:val="333333"/>
          <w:kern w:val="0"/>
          <w:sz w:val="24"/>
          <w:szCs w:val="24"/>
          <w:lang w:val="en-US" w:eastAsia="zh-CN" w:bidi="ar"/>
        </w:rPr>
      </w:pPr>
      <w:r>
        <w:rPr>
          <w:rFonts w:hint="eastAsia" w:ascii="微软雅黑" w:hAnsi="微软雅黑" w:eastAsia="微软雅黑" w:cs="微软雅黑"/>
          <w:b/>
          <w:bCs/>
          <w:color w:val="333333"/>
          <w:kern w:val="0"/>
          <w:sz w:val="24"/>
          <w:szCs w:val="24"/>
          <w:lang w:val="en-US" w:eastAsia="zh-CN" w:bidi="ar"/>
        </w:rPr>
        <w:t>财政部 税务总局公告2023年第43号</w:t>
      </w:r>
      <w:bookmarkEnd w:id="0"/>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20"/>
        <w:jc w:val="both"/>
        <w:textAlignment w:val="auto"/>
        <w:rPr>
          <w:rFonts w:hint="eastAsia" w:ascii="微软雅黑" w:hAnsi="微软雅黑" w:eastAsia="微软雅黑" w:cs="微软雅黑"/>
          <w:color w:val="333333"/>
          <w:kern w:val="0"/>
          <w:sz w:val="24"/>
          <w:szCs w:val="24"/>
          <w:shd w:val="clear" w:fill="FFFFFF"/>
          <w:lang w:val="en-US" w:eastAsia="zh-CN" w:bidi="ar"/>
        </w:rPr>
      </w:pPr>
      <w:r>
        <w:rPr>
          <w:rFonts w:hint="eastAsia" w:ascii="微软雅黑" w:hAnsi="微软雅黑" w:eastAsia="微软雅黑" w:cs="微软雅黑"/>
          <w:color w:val="333333"/>
          <w:kern w:val="0"/>
          <w:sz w:val="24"/>
          <w:szCs w:val="24"/>
          <w:shd w:val="clear" w:fill="FFFFFF"/>
          <w:lang w:val="en-US" w:eastAsia="zh-CN" w:bidi="ar"/>
        </w:rPr>
        <w:t>现将先进制造业企业增值税加计抵减政策公告如下：</w:t>
      </w:r>
    </w:p>
    <w:p>
      <w:pPr>
        <w:widowControl/>
        <w:spacing w:before="100" w:beforeAutospacing="1" w:after="100" w:afterAutospacing="1"/>
        <w:ind w:firstLine="480" w:firstLineChars="200"/>
        <w:rPr>
          <w:rFonts w:hint="eastAsia" w:ascii="微软雅黑" w:hAnsi="微软雅黑" w:eastAsia="微软雅黑" w:cs="微软雅黑"/>
          <w:color w:val="333333"/>
          <w:kern w:val="0"/>
          <w:sz w:val="24"/>
          <w:szCs w:val="24"/>
          <w:shd w:val="clear" w:fill="FFFFFF"/>
          <w:lang w:val="en-US" w:eastAsia="zh-CN" w:bidi="ar"/>
        </w:rPr>
      </w:pPr>
      <w:r>
        <w:rPr>
          <w:rFonts w:hint="eastAsia" w:ascii="微软雅黑" w:hAnsi="微软雅黑" w:eastAsia="微软雅黑" w:cs="微软雅黑"/>
          <w:color w:val="333333"/>
          <w:kern w:val="0"/>
          <w:sz w:val="24"/>
          <w:szCs w:val="24"/>
          <w:shd w:val="clear" w:fill="FFFFFF"/>
          <w:lang w:val="en-US" w:eastAsia="zh-CN" w:bidi="ar"/>
        </w:rPr>
        <w:t>一、自2023年1月1日至2027年12月31日，允许先进制造业企业按照当期可抵扣进项税额加计5%抵减应纳增值税税额（以下称加计抵减政策）。</w:t>
      </w:r>
    </w:p>
    <w:p>
      <w:pPr>
        <w:pStyle w:val="3"/>
        <w:keepNext w:val="0"/>
        <w:keepLines w:val="0"/>
        <w:widowControl/>
        <w:numPr>
          <w:ilvl w:val="0"/>
          <w:numId w:val="0"/>
        </w:numPr>
        <w:suppressLineNumbers w:val="0"/>
        <w:spacing w:before="0" w:beforeAutospacing="0" w:after="0" w:afterAutospacing="0" w:line="23" w:lineRule="atLeast"/>
        <w:ind w:left="5" w:leftChars="0" w:right="0" w:rightChars="0" w:firstLine="379" w:firstLineChars="158"/>
        <w:jc w:val="left"/>
        <w:rPr>
          <w:rFonts w:hint="eastAsia" w:ascii="微软雅黑" w:hAnsi="微软雅黑" w:eastAsia="微软雅黑" w:cs="微软雅黑"/>
          <w:color w:val="FF0000"/>
          <w:kern w:val="0"/>
          <w:sz w:val="24"/>
          <w:szCs w:val="24"/>
          <w:lang w:val="en-US" w:eastAsia="zh-CN" w:bidi="ar"/>
        </w:rPr>
      </w:pPr>
      <w:r>
        <w:rPr>
          <w:rFonts w:hint="eastAsia" w:ascii="微软雅黑" w:hAnsi="微软雅黑" w:eastAsia="微软雅黑" w:cs="微软雅黑"/>
          <w:color w:val="FF0000"/>
          <w:kern w:val="0"/>
          <w:sz w:val="24"/>
          <w:szCs w:val="24"/>
          <w:lang w:val="en-US" w:eastAsia="zh-CN" w:bidi="ar"/>
        </w:rPr>
        <w:t>二十八、阶段性降低失业保险、工伤保险费率政策</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right="0"/>
        <w:jc w:val="center"/>
        <w:textAlignment w:val="auto"/>
        <w:rPr>
          <w:rFonts w:hint="eastAsia" w:ascii="微软雅黑" w:hAnsi="微软雅黑" w:eastAsia="微软雅黑" w:cs="微软雅黑"/>
          <w:b/>
          <w:bCs/>
          <w:color w:val="333333"/>
          <w:kern w:val="0"/>
          <w:sz w:val="24"/>
          <w:szCs w:val="24"/>
          <w:lang w:val="en-US" w:eastAsia="zh-CN" w:bidi="ar"/>
        </w:rPr>
      </w:pPr>
      <w:r>
        <w:rPr>
          <w:rFonts w:hint="eastAsia" w:ascii="微软雅黑" w:hAnsi="微软雅黑" w:eastAsia="微软雅黑" w:cs="微软雅黑"/>
          <w:b/>
          <w:bCs/>
          <w:color w:val="333333"/>
          <w:kern w:val="0"/>
          <w:sz w:val="24"/>
          <w:szCs w:val="24"/>
          <w:lang w:val="en-US" w:eastAsia="zh-CN" w:bidi="ar"/>
        </w:rPr>
        <w:t>人力资源社会保障部 财政部 国家税务总局关于阶段性降低失业保险、工伤保险费率有关问题的通知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right="0"/>
        <w:jc w:val="center"/>
        <w:textAlignment w:val="auto"/>
        <w:rPr>
          <w:rFonts w:hint="eastAsia" w:ascii="微软雅黑" w:hAnsi="微软雅黑" w:eastAsia="微软雅黑" w:cs="微软雅黑"/>
          <w:b/>
          <w:bCs/>
          <w:color w:val="333333"/>
          <w:kern w:val="0"/>
          <w:sz w:val="24"/>
          <w:szCs w:val="24"/>
          <w:lang w:val="en-US" w:eastAsia="zh-CN" w:bidi="ar"/>
        </w:rPr>
      </w:pPr>
      <w:r>
        <w:rPr>
          <w:rFonts w:hint="eastAsia" w:ascii="微软雅黑" w:hAnsi="微软雅黑" w:eastAsia="微软雅黑" w:cs="微软雅黑"/>
          <w:b/>
          <w:bCs/>
          <w:color w:val="333333"/>
          <w:kern w:val="0"/>
          <w:sz w:val="24"/>
          <w:szCs w:val="24"/>
          <w:lang w:val="en-US" w:eastAsia="zh-CN" w:bidi="ar"/>
        </w:rPr>
        <w:t>人社部发〔2023〕19号</w:t>
      </w:r>
    </w:p>
    <w:p>
      <w:pPr>
        <w:pStyle w:val="3"/>
        <w:keepNext w:val="0"/>
        <w:keepLines w:val="0"/>
        <w:widowControl/>
        <w:suppressLineNumbers w:val="0"/>
        <w:spacing w:before="0" w:beforeAutospacing="0" w:after="0" w:afterAutospacing="0" w:line="23" w:lineRule="atLeast"/>
        <w:ind w:left="0" w:right="0" w:firstLine="420"/>
        <w:jc w:val="both"/>
      </w:pPr>
      <w:r>
        <w:rPr>
          <w:rFonts w:hint="eastAsia" w:ascii="微软雅黑" w:hAnsi="微软雅黑" w:eastAsia="微软雅黑" w:cs="微软雅黑"/>
          <w:color w:val="333333"/>
          <w:sz w:val="24"/>
          <w:szCs w:val="24"/>
          <w:shd w:val="clear" w:fill="FFFFFF"/>
        </w:rPr>
        <w:t>为进一步减轻企业负担，增强企业活力，促进就业稳定，经国务院同意，现就阶段性降低失业保险、工伤保险费率有关问题通知如下：</w:t>
      </w:r>
    </w:p>
    <w:p>
      <w:pPr>
        <w:pStyle w:val="3"/>
        <w:keepNext w:val="0"/>
        <w:keepLines w:val="0"/>
        <w:widowControl/>
        <w:suppressLineNumbers w:val="0"/>
        <w:spacing w:before="0" w:beforeAutospacing="0" w:after="0" w:afterAutospacing="0" w:line="23" w:lineRule="atLeast"/>
        <w:ind w:left="0" w:right="0" w:firstLine="420"/>
        <w:jc w:val="both"/>
      </w:pPr>
      <w:r>
        <w:rPr>
          <w:rFonts w:hint="eastAsia" w:ascii="微软雅黑" w:hAnsi="微软雅黑" w:eastAsia="微软雅黑" w:cs="微软雅黑"/>
          <w:color w:val="333333"/>
          <w:sz w:val="24"/>
          <w:szCs w:val="24"/>
          <w:shd w:val="clear" w:fill="FFFFFF"/>
        </w:rPr>
        <w:t>一、自2023年5月1日起，继续实施阶段性降低失业保险费率至1%的政策，实施期限延长至2024年底。在省（区、市）行政区域内，单位及个人的费率应当统一，个人费率不得超过单位费率。</w:t>
      </w:r>
    </w:p>
    <w:p>
      <w:pPr>
        <w:pStyle w:val="3"/>
        <w:keepNext w:val="0"/>
        <w:keepLines w:val="0"/>
        <w:widowControl/>
        <w:suppressLineNumbers w:val="0"/>
        <w:spacing w:before="0" w:beforeAutospacing="0" w:after="0" w:afterAutospacing="0" w:line="23" w:lineRule="atLeast"/>
        <w:ind w:left="0" w:right="0" w:firstLine="420"/>
        <w:jc w:val="both"/>
        <w:rPr>
          <w:rFonts w:hint="eastAsia" w:ascii="微软雅黑" w:hAnsi="微软雅黑" w:eastAsia="微软雅黑" w:cs="微软雅黑"/>
          <w:color w:val="333333"/>
          <w:sz w:val="24"/>
          <w:szCs w:val="24"/>
          <w:shd w:val="clear" w:fill="FFFFFF"/>
        </w:rPr>
      </w:pPr>
      <w:r>
        <w:rPr>
          <w:rFonts w:hint="eastAsia" w:ascii="微软雅黑" w:hAnsi="微软雅黑" w:eastAsia="微软雅黑" w:cs="微软雅黑"/>
          <w:color w:val="333333"/>
          <w:sz w:val="24"/>
          <w:szCs w:val="24"/>
          <w:shd w:val="clear" w:fill="FFFFFF"/>
        </w:rPr>
        <w:t>二、自2023年5月1日起，按照《国务院办公厅关于印发降低社会保险费率综合方案的通知》（国办发〔2019〕13号）有关实施条件，继续实施阶段性降低工伤保险费率政策，实施期限延长至2024年底。</w:t>
      </w:r>
    </w:p>
    <w:p>
      <w:pPr>
        <w:pStyle w:val="3"/>
        <w:keepNext w:val="0"/>
        <w:keepLines w:val="0"/>
        <w:widowControl/>
        <w:numPr>
          <w:ilvl w:val="0"/>
          <w:numId w:val="0"/>
        </w:numPr>
        <w:suppressLineNumbers w:val="0"/>
        <w:spacing w:before="0" w:beforeAutospacing="0" w:after="0" w:afterAutospacing="0" w:line="23" w:lineRule="atLeast"/>
        <w:ind w:left="5" w:leftChars="0" w:right="0" w:rightChars="0" w:firstLine="379" w:firstLineChars="158"/>
        <w:jc w:val="left"/>
        <w:rPr>
          <w:rFonts w:hint="eastAsia" w:ascii="微软雅黑" w:hAnsi="微软雅黑" w:eastAsia="微软雅黑" w:cs="微软雅黑"/>
          <w:color w:val="FF0000"/>
          <w:kern w:val="0"/>
          <w:sz w:val="24"/>
          <w:szCs w:val="24"/>
          <w:lang w:val="en-US" w:eastAsia="zh-CN" w:bidi="ar"/>
        </w:rPr>
      </w:pPr>
      <w:r>
        <w:rPr>
          <w:rFonts w:hint="eastAsia" w:ascii="微软雅黑" w:hAnsi="微软雅黑" w:eastAsia="微软雅黑" w:cs="微软雅黑"/>
          <w:color w:val="FF0000"/>
          <w:kern w:val="0"/>
          <w:sz w:val="24"/>
          <w:szCs w:val="24"/>
          <w:lang w:val="en-US" w:eastAsia="zh-CN" w:bidi="ar"/>
        </w:rPr>
        <w:t>二十九、二手车经销有关增值税政策</w:t>
      </w:r>
    </w:p>
    <w:p>
      <w:pPr>
        <w:pStyle w:val="3"/>
        <w:keepNext w:val="0"/>
        <w:keepLines w:val="0"/>
        <w:widowControl/>
        <w:suppressLineNumbers w:val="0"/>
        <w:spacing w:before="0" w:beforeAutospacing="0" w:after="0" w:afterAutospacing="0" w:line="23" w:lineRule="atLeast"/>
        <w:ind w:left="0" w:right="0" w:firstLine="420"/>
        <w:jc w:val="both"/>
        <w:rPr>
          <w:rFonts w:hint="eastAsia" w:ascii="宋体" w:hAnsi="宋体" w:eastAsia="宋体" w:cs="宋体"/>
          <w:i w:val="0"/>
          <w:caps w:val="0"/>
          <w:color w:val="333333"/>
          <w:spacing w:val="0"/>
          <w:sz w:val="30"/>
          <w:szCs w:val="30"/>
          <w:shd w:val="clear" w:color="auto" w:fill="FFFFFF"/>
          <w:lang w:eastAsia="zh-CN"/>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right="0"/>
        <w:jc w:val="center"/>
        <w:textAlignment w:val="auto"/>
        <w:rPr>
          <w:rFonts w:hint="eastAsia" w:ascii="微软雅黑" w:hAnsi="微软雅黑" w:eastAsia="微软雅黑" w:cs="微软雅黑"/>
          <w:b/>
          <w:bCs/>
          <w:color w:val="333333"/>
          <w:kern w:val="0"/>
          <w:sz w:val="24"/>
          <w:szCs w:val="24"/>
          <w:lang w:val="en-US" w:eastAsia="zh-CN" w:bidi="ar"/>
        </w:rPr>
      </w:pPr>
      <w:bookmarkStart w:id="1" w:name="_Toc167886240"/>
      <w:r>
        <w:rPr>
          <w:rFonts w:hint="eastAsia" w:ascii="微软雅黑" w:hAnsi="微软雅黑" w:eastAsia="微软雅黑" w:cs="微软雅黑"/>
          <w:b/>
          <w:bCs/>
          <w:color w:val="333333"/>
          <w:kern w:val="0"/>
          <w:sz w:val="24"/>
          <w:szCs w:val="24"/>
          <w:lang w:val="en-US" w:eastAsia="zh-CN" w:bidi="ar"/>
        </w:rPr>
        <w:t xml:space="preserve">财政部 税务总局关于延续实施二手车经销有关增值税政策的公告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right="0"/>
        <w:jc w:val="center"/>
        <w:textAlignment w:val="auto"/>
        <w:rPr>
          <w:rFonts w:hint="eastAsia" w:ascii="微软雅黑" w:hAnsi="微软雅黑" w:eastAsia="微软雅黑" w:cs="微软雅黑"/>
          <w:b/>
          <w:bCs/>
          <w:color w:val="333333"/>
          <w:kern w:val="0"/>
          <w:sz w:val="24"/>
          <w:szCs w:val="24"/>
          <w:lang w:val="en-US" w:eastAsia="zh-CN" w:bidi="ar"/>
        </w:rPr>
      </w:pPr>
      <w:r>
        <w:rPr>
          <w:rFonts w:hint="eastAsia" w:ascii="微软雅黑" w:hAnsi="微软雅黑" w:eastAsia="微软雅黑" w:cs="微软雅黑"/>
          <w:b/>
          <w:bCs/>
          <w:color w:val="333333"/>
          <w:kern w:val="0"/>
          <w:sz w:val="24"/>
          <w:szCs w:val="24"/>
          <w:lang w:val="en-US" w:eastAsia="zh-CN" w:bidi="ar"/>
        </w:rPr>
        <w:t>财政部 税务总局公告2023年第63号</w:t>
      </w:r>
      <w:bookmarkEnd w:id="1"/>
    </w:p>
    <w:p>
      <w:pPr>
        <w:pStyle w:val="3"/>
        <w:keepNext w:val="0"/>
        <w:keepLines w:val="0"/>
        <w:widowControl/>
        <w:suppressLineNumbers w:val="0"/>
        <w:spacing w:before="0" w:beforeAutospacing="0" w:after="0" w:afterAutospacing="0" w:line="23" w:lineRule="atLeast"/>
        <w:ind w:left="0" w:right="0" w:firstLine="420"/>
        <w:jc w:val="both"/>
        <w:rPr>
          <w:rFonts w:hint="eastAsia" w:ascii="宋体" w:hAnsi="宋体" w:eastAsia="宋体" w:cs="宋体"/>
          <w:b/>
          <w:i w:val="0"/>
          <w:caps w:val="0"/>
          <w:color w:val="333333"/>
          <w:spacing w:val="0"/>
          <w:kern w:val="44"/>
          <w:sz w:val="30"/>
          <w:szCs w:val="30"/>
          <w:shd w:val="clear" w:color="auto" w:fill="FFFFFF"/>
          <w:lang w:val="en-US" w:eastAsia="zh-CN" w:bidi="ar"/>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20"/>
        <w:jc w:val="both"/>
        <w:textAlignment w:val="auto"/>
        <w:rPr>
          <w:rFonts w:hint="eastAsia" w:ascii="微软雅黑" w:hAnsi="微软雅黑" w:eastAsia="微软雅黑" w:cs="微软雅黑"/>
          <w:color w:val="333333"/>
          <w:kern w:val="0"/>
          <w:sz w:val="24"/>
          <w:szCs w:val="24"/>
          <w:shd w:val="clear" w:fill="FFFFFF"/>
          <w:lang w:val="en-US" w:eastAsia="zh-CN" w:bidi="ar"/>
        </w:rPr>
      </w:pPr>
      <w:r>
        <w:rPr>
          <w:rFonts w:hint="eastAsia" w:ascii="微软雅黑" w:hAnsi="微软雅黑" w:eastAsia="微软雅黑" w:cs="微软雅黑"/>
          <w:color w:val="333333"/>
          <w:kern w:val="0"/>
          <w:sz w:val="24"/>
          <w:szCs w:val="24"/>
          <w:shd w:val="clear" w:fill="FFFFFF"/>
          <w:lang w:val="en-US" w:eastAsia="zh-CN" w:bidi="ar"/>
        </w:rPr>
        <w:t>现就延续实施二手车经销有关增值税政策公告如下：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20"/>
        <w:jc w:val="both"/>
        <w:textAlignment w:val="auto"/>
        <w:rPr>
          <w:rFonts w:hint="eastAsia" w:ascii="微软雅黑" w:hAnsi="微软雅黑" w:eastAsia="微软雅黑" w:cs="微软雅黑"/>
          <w:color w:val="333333"/>
          <w:kern w:val="0"/>
          <w:sz w:val="24"/>
          <w:szCs w:val="24"/>
          <w:shd w:val="clear" w:fill="FFFFFF"/>
          <w:lang w:val="en-US" w:eastAsia="zh-CN" w:bidi="ar"/>
        </w:rPr>
      </w:pPr>
      <w:r>
        <w:rPr>
          <w:rFonts w:hint="eastAsia" w:ascii="微软雅黑" w:hAnsi="微软雅黑" w:eastAsia="微软雅黑" w:cs="微软雅黑"/>
          <w:color w:val="333333"/>
          <w:kern w:val="0"/>
          <w:sz w:val="24"/>
          <w:szCs w:val="24"/>
          <w:shd w:val="clear" w:fill="FFFFFF"/>
          <w:lang w:val="en-US" w:eastAsia="zh-CN" w:bidi="ar"/>
        </w:rPr>
        <w:t>一、对从事二手车经销的纳税人销售其收购的二手车，按照简易办法依3%征收率减按0.5%征收增值税。</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20"/>
        <w:jc w:val="both"/>
        <w:textAlignment w:val="auto"/>
        <w:rPr>
          <w:rFonts w:hint="eastAsia" w:ascii="微软雅黑" w:hAnsi="微软雅黑" w:eastAsia="微软雅黑" w:cs="微软雅黑"/>
          <w:color w:val="333333"/>
          <w:kern w:val="0"/>
          <w:sz w:val="24"/>
          <w:szCs w:val="24"/>
          <w:shd w:val="clear" w:fill="FFFFFF"/>
          <w:lang w:val="en-US" w:eastAsia="zh-CN" w:bidi="ar"/>
        </w:rPr>
      </w:pPr>
      <w:r>
        <w:rPr>
          <w:rFonts w:hint="eastAsia" w:ascii="微软雅黑" w:hAnsi="微软雅黑" w:eastAsia="微软雅黑" w:cs="微软雅黑"/>
          <w:color w:val="333333"/>
          <w:kern w:val="0"/>
          <w:sz w:val="24"/>
          <w:szCs w:val="24"/>
          <w:shd w:val="clear" w:fill="FFFFFF"/>
          <w:lang w:val="en-US" w:eastAsia="zh-CN" w:bidi="ar"/>
        </w:rPr>
        <w:t>二、本公告所称二手车，是指从办理完注册登记手续至达到国家强制报废标准之前进行交易并转移所有权的车辆，具体范围按照国务院商务主管部门出台的二手车流通管理办法执行。</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20"/>
        <w:jc w:val="both"/>
        <w:textAlignment w:val="auto"/>
        <w:rPr>
          <w:rFonts w:hint="eastAsia" w:ascii="微软雅黑" w:hAnsi="微软雅黑" w:eastAsia="微软雅黑" w:cs="微软雅黑"/>
          <w:color w:val="333333"/>
          <w:kern w:val="0"/>
          <w:sz w:val="24"/>
          <w:szCs w:val="24"/>
          <w:shd w:val="clear" w:fill="FFFFFF"/>
          <w:lang w:val="en-US" w:eastAsia="zh-CN" w:bidi="ar"/>
        </w:rPr>
      </w:pPr>
      <w:r>
        <w:rPr>
          <w:rFonts w:hint="eastAsia" w:ascii="微软雅黑" w:hAnsi="微软雅黑" w:eastAsia="微软雅黑" w:cs="微软雅黑"/>
          <w:color w:val="333333"/>
          <w:kern w:val="0"/>
          <w:sz w:val="24"/>
          <w:szCs w:val="24"/>
          <w:shd w:val="clear" w:fill="FFFFFF"/>
          <w:lang w:val="en-US" w:eastAsia="zh-CN" w:bidi="ar"/>
        </w:rPr>
        <w:t>三、本公告执行至2027年12月31日。</w:t>
      </w:r>
    </w:p>
    <w:p>
      <w:pPr>
        <w:pStyle w:val="3"/>
        <w:keepNext w:val="0"/>
        <w:keepLines w:val="0"/>
        <w:widowControl/>
        <w:numPr>
          <w:ilvl w:val="0"/>
          <w:numId w:val="0"/>
        </w:numPr>
        <w:suppressLineNumbers w:val="0"/>
        <w:spacing w:before="0" w:beforeAutospacing="0" w:after="0" w:afterAutospacing="0" w:line="23" w:lineRule="atLeast"/>
        <w:ind w:left="5" w:leftChars="0" w:right="0" w:rightChars="0" w:firstLine="379" w:firstLineChars="158"/>
        <w:jc w:val="left"/>
        <w:rPr>
          <w:rFonts w:hint="eastAsia" w:ascii="微软雅黑" w:hAnsi="微软雅黑" w:eastAsia="微软雅黑" w:cs="微软雅黑"/>
          <w:color w:val="FF0000"/>
          <w:kern w:val="0"/>
          <w:sz w:val="24"/>
          <w:szCs w:val="24"/>
          <w:lang w:val="en-US" w:eastAsia="zh-CN" w:bidi="ar"/>
        </w:rPr>
      </w:pPr>
      <w:r>
        <w:rPr>
          <w:rFonts w:hint="eastAsia" w:ascii="微软雅黑" w:hAnsi="微软雅黑" w:eastAsia="微软雅黑" w:cs="微软雅黑"/>
          <w:color w:val="FF0000"/>
          <w:kern w:val="0"/>
          <w:sz w:val="24"/>
          <w:szCs w:val="24"/>
          <w:lang w:val="en-US" w:eastAsia="zh-CN" w:bidi="ar"/>
        </w:rPr>
        <w:t>三十、新能源汽车车辆购置税减免政策</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right="0"/>
        <w:jc w:val="center"/>
        <w:textAlignment w:val="auto"/>
        <w:rPr>
          <w:rFonts w:hint="eastAsia" w:ascii="微软雅黑" w:hAnsi="微软雅黑" w:eastAsia="微软雅黑" w:cs="微软雅黑"/>
          <w:b/>
          <w:bCs/>
          <w:color w:val="333333"/>
          <w:kern w:val="0"/>
          <w:sz w:val="24"/>
          <w:szCs w:val="24"/>
          <w:lang w:val="en-US" w:eastAsia="zh-CN" w:bidi="ar"/>
        </w:rPr>
      </w:pPr>
      <w:bookmarkStart w:id="2" w:name="_Toc713466720"/>
      <w:r>
        <w:rPr>
          <w:rFonts w:hint="eastAsia" w:ascii="微软雅黑" w:hAnsi="微软雅黑" w:eastAsia="微软雅黑" w:cs="微软雅黑"/>
          <w:b/>
          <w:bCs/>
          <w:color w:val="333333"/>
          <w:kern w:val="0"/>
          <w:sz w:val="24"/>
          <w:szCs w:val="24"/>
          <w:lang w:val="en-US" w:eastAsia="zh-CN" w:bidi="ar"/>
        </w:rPr>
        <w:t>财政部 税务总局 工业和信息化部关于延续和优化新能源汽车车辆购置税减免政策的公告</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right="0"/>
        <w:jc w:val="center"/>
        <w:textAlignment w:val="auto"/>
        <w:rPr>
          <w:rFonts w:hint="eastAsia" w:ascii="微软雅黑" w:hAnsi="微软雅黑" w:eastAsia="微软雅黑" w:cs="微软雅黑"/>
          <w:b/>
          <w:bCs/>
          <w:color w:val="333333"/>
          <w:kern w:val="0"/>
          <w:sz w:val="24"/>
          <w:szCs w:val="24"/>
          <w:lang w:val="en-US" w:eastAsia="zh-CN" w:bidi="ar"/>
        </w:rPr>
      </w:pPr>
      <w:r>
        <w:rPr>
          <w:rFonts w:hint="eastAsia" w:ascii="微软雅黑" w:hAnsi="微软雅黑" w:eastAsia="微软雅黑" w:cs="微软雅黑"/>
          <w:b/>
          <w:bCs/>
          <w:color w:val="333333"/>
          <w:kern w:val="0"/>
          <w:sz w:val="24"/>
          <w:szCs w:val="24"/>
          <w:lang w:val="en-US" w:eastAsia="zh-CN" w:bidi="ar"/>
        </w:rPr>
        <w:t xml:space="preserve"> 财政部 税务总局 工业和信息化部公告2023年第10号</w:t>
      </w:r>
      <w:bookmarkEnd w:id="2"/>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20"/>
        <w:jc w:val="both"/>
        <w:textAlignment w:val="auto"/>
        <w:rPr>
          <w:rFonts w:hint="eastAsia" w:ascii="微软雅黑" w:hAnsi="微软雅黑" w:eastAsia="微软雅黑" w:cs="微软雅黑"/>
          <w:color w:val="333333"/>
          <w:kern w:val="0"/>
          <w:sz w:val="24"/>
          <w:szCs w:val="24"/>
          <w:shd w:val="clear" w:fill="FFFFFF"/>
          <w:lang w:val="en-US" w:eastAsia="zh-CN" w:bidi="ar"/>
        </w:rPr>
      </w:pPr>
      <w:r>
        <w:rPr>
          <w:rFonts w:hint="eastAsia" w:ascii="微软雅黑" w:hAnsi="微软雅黑" w:eastAsia="微软雅黑" w:cs="微软雅黑"/>
          <w:color w:val="333333"/>
          <w:kern w:val="0"/>
          <w:sz w:val="24"/>
          <w:szCs w:val="24"/>
          <w:shd w:val="clear" w:fill="FFFFFF"/>
          <w:lang w:val="en-US" w:eastAsia="zh-CN" w:bidi="ar"/>
        </w:rPr>
        <w:t>为支持新能源汽车产业发展，促进汽车消费，现就延续和优化新能源汽车车辆购置税减免政策有关事项公告如下：</w:t>
      </w:r>
    </w:p>
    <w:p>
      <w:pPr>
        <w:pStyle w:val="3"/>
        <w:keepNext w:val="0"/>
        <w:keepLines w:val="0"/>
        <w:pageBreakBefore w:val="0"/>
        <w:widowControl/>
        <w:numPr>
          <w:ilvl w:val="0"/>
          <w:numId w:val="8"/>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20"/>
        <w:jc w:val="both"/>
        <w:textAlignment w:val="auto"/>
        <w:rPr>
          <w:rFonts w:hint="eastAsia" w:ascii="微软雅黑" w:hAnsi="微软雅黑" w:eastAsia="微软雅黑" w:cs="微软雅黑"/>
          <w:color w:val="333333"/>
          <w:kern w:val="0"/>
          <w:sz w:val="24"/>
          <w:szCs w:val="24"/>
          <w:shd w:val="clear" w:fill="FFFFFF"/>
          <w:lang w:val="en-US" w:eastAsia="zh-CN" w:bidi="ar"/>
        </w:rPr>
      </w:pPr>
      <w:r>
        <w:rPr>
          <w:rFonts w:hint="eastAsia" w:ascii="微软雅黑" w:hAnsi="微软雅黑" w:eastAsia="微软雅黑" w:cs="微软雅黑"/>
          <w:color w:val="333333"/>
          <w:kern w:val="0"/>
          <w:sz w:val="24"/>
          <w:szCs w:val="24"/>
          <w:shd w:val="clear" w:fill="FFFFFF"/>
          <w:lang w:val="en-US" w:eastAsia="zh-CN" w:bidi="ar"/>
        </w:rPr>
        <w:t>对购置日期在2024年1月1日至2025年12月31日期间的新能源汽车免征车辆购置税，其中，每辆新能源乘用车免税额不超过3万元；对购置日期在2026年1月1日至2027年12月31日期间的新能源汽车减半征收车辆购置税，其中，每辆新能源乘用车减税额不超过1.5万元。</w:t>
      </w:r>
    </w:p>
    <w:p>
      <w:pPr>
        <w:widowControl/>
        <w:spacing w:before="100" w:beforeAutospacing="1" w:after="100" w:afterAutospacing="1"/>
        <w:ind w:firstLine="480" w:firstLineChars="200"/>
        <w:rPr>
          <w:rFonts w:hint="eastAsia" w:ascii="微软雅黑" w:hAnsi="微软雅黑" w:eastAsia="微软雅黑" w:cs="微软雅黑"/>
          <w:color w:val="333333"/>
          <w:kern w:val="0"/>
          <w:sz w:val="24"/>
          <w:szCs w:val="24"/>
          <w:shd w:val="clear" w:fill="FFFFFF"/>
          <w:lang w:val="en-US" w:eastAsia="zh-CN" w:bidi="ar"/>
        </w:rPr>
      </w:pPr>
      <w:bookmarkStart w:id="3" w:name="_GoBack"/>
      <w:bookmarkEnd w:id="3"/>
    </w:p>
    <w:sectPr>
      <w:pgSz w:w="11906" w:h="16838"/>
      <w:pgMar w:top="1440" w:right="1701" w:bottom="1440" w:left="1701"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D54FD88"/>
    <w:multiLevelType w:val="singleLevel"/>
    <w:tmpl w:val="BD54FD88"/>
    <w:lvl w:ilvl="0" w:tentative="0">
      <w:start w:val="1"/>
      <w:numFmt w:val="chineseCounting"/>
      <w:suff w:val="nothing"/>
      <w:lvlText w:val="%1、"/>
      <w:lvlJc w:val="left"/>
      <w:rPr>
        <w:rFonts w:hint="eastAsia"/>
      </w:rPr>
    </w:lvl>
  </w:abstractNum>
  <w:abstractNum w:abstractNumId="1">
    <w:nsid w:val="BDE27633"/>
    <w:multiLevelType w:val="singleLevel"/>
    <w:tmpl w:val="BDE27633"/>
    <w:lvl w:ilvl="0" w:tentative="0">
      <w:start w:val="1"/>
      <w:numFmt w:val="chineseCounting"/>
      <w:suff w:val="nothing"/>
      <w:lvlText w:val="%1、"/>
      <w:lvlJc w:val="left"/>
      <w:rPr>
        <w:rFonts w:hint="eastAsia"/>
      </w:rPr>
    </w:lvl>
  </w:abstractNum>
  <w:abstractNum w:abstractNumId="2">
    <w:nsid w:val="EF6E8526"/>
    <w:multiLevelType w:val="singleLevel"/>
    <w:tmpl w:val="EF6E8526"/>
    <w:lvl w:ilvl="0" w:tentative="0">
      <w:start w:val="16"/>
      <w:numFmt w:val="chineseCounting"/>
      <w:suff w:val="nothing"/>
      <w:lvlText w:val="%1、"/>
      <w:lvlJc w:val="left"/>
      <w:rPr>
        <w:rFonts w:hint="eastAsia"/>
      </w:rPr>
    </w:lvl>
  </w:abstractNum>
  <w:abstractNum w:abstractNumId="3">
    <w:nsid w:val="F0CF85D2"/>
    <w:multiLevelType w:val="singleLevel"/>
    <w:tmpl w:val="F0CF85D2"/>
    <w:lvl w:ilvl="0" w:tentative="0">
      <w:start w:val="1"/>
      <w:numFmt w:val="chineseCounting"/>
      <w:suff w:val="nothing"/>
      <w:lvlText w:val="%1、"/>
      <w:lvlJc w:val="left"/>
      <w:rPr>
        <w:rFonts w:hint="eastAsia"/>
      </w:rPr>
    </w:lvl>
  </w:abstractNum>
  <w:abstractNum w:abstractNumId="4">
    <w:nsid w:val="2422B78E"/>
    <w:multiLevelType w:val="singleLevel"/>
    <w:tmpl w:val="2422B78E"/>
    <w:lvl w:ilvl="0" w:tentative="0">
      <w:start w:val="1"/>
      <w:numFmt w:val="chineseCounting"/>
      <w:suff w:val="nothing"/>
      <w:lvlText w:val="%1、"/>
      <w:lvlJc w:val="left"/>
      <w:rPr>
        <w:rFonts w:hint="eastAsia"/>
      </w:rPr>
    </w:lvl>
  </w:abstractNum>
  <w:abstractNum w:abstractNumId="5">
    <w:nsid w:val="340EEC84"/>
    <w:multiLevelType w:val="singleLevel"/>
    <w:tmpl w:val="340EEC84"/>
    <w:lvl w:ilvl="0" w:tentative="0">
      <w:start w:val="1"/>
      <w:numFmt w:val="chineseCounting"/>
      <w:suff w:val="nothing"/>
      <w:lvlText w:val="%1、"/>
      <w:lvlJc w:val="left"/>
      <w:rPr>
        <w:rFonts w:hint="eastAsia"/>
      </w:rPr>
    </w:lvl>
  </w:abstractNum>
  <w:abstractNum w:abstractNumId="6">
    <w:nsid w:val="37DA25E0"/>
    <w:multiLevelType w:val="singleLevel"/>
    <w:tmpl w:val="37DA25E0"/>
    <w:lvl w:ilvl="0" w:tentative="0">
      <w:start w:val="1"/>
      <w:numFmt w:val="chineseCounting"/>
      <w:suff w:val="nothing"/>
      <w:lvlText w:val="%1、"/>
      <w:lvlJc w:val="left"/>
      <w:rPr>
        <w:rFonts w:hint="eastAsia"/>
      </w:rPr>
    </w:lvl>
  </w:abstractNum>
  <w:abstractNum w:abstractNumId="7">
    <w:nsid w:val="57FF9017"/>
    <w:multiLevelType w:val="singleLevel"/>
    <w:tmpl w:val="57FF9017"/>
    <w:lvl w:ilvl="0" w:tentative="0">
      <w:start w:val="1"/>
      <w:numFmt w:val="chineseCounting"/>
      <w:suff w:val="nothing"/>
      <w:lvlText w:val="%1、"/>
      <w:lvlJc w:val="left"/>
      <w:rPr>
        <w:rFonts w:hint="eastAsia"/>
      </w:rPr>
    </w:lvl>
  </w:abstractNum>
  <w:num w:numId="1">
    <w:abstractNumId w:val="6"/>
  </w:num>
  <w:num w:numId="2">
    <w:abstractNumId w:val="5"/>
  </w:num>
  <w:num w:numId="3">
    <w:abstractNumId w:val="2"/>
  </w:num>
  <w:num w:numId="4">
    <w:abstractNumId w:val="0"/>
  </w:num>
  <w:num w:numId="5">
    <w:abstractNumId w:val="1"/>
  </w:num>
  <w:num w:numId="6">
    <w:abstractNumId w:val="3"/>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720"/>
  <w:displayHorizontalDrawingGridEvery w:val="1"/>
  <w:displayVerticalDrawingGridEvery w:val="1"/>
  <w:noPunctuationKerning w:val="1"/>
  <w:characterSpacingControl w:val="doNotCompress"/>
  <w:compat>
    <w:doNotExpandShiftReturn/>
    <w:doNotWrapTextWithPunct/>
    <w:doNotUseEastAsianBreakRules/>
    <w:useFELayout/>
    <w:doNotUseIndentAsNumberingTabStop/>
    <w:useAltKinsokuLineBreakRules/>
    <w:compatSetting w:name="compatibilityMode" w:uri="http://schemas.microsoft.com/office/word" w:val="12"/>
  </w:compat>
  <w:rsids>
    <w:rsidRoot w:val="00D31D50"/>
    <w:rsid w:val="00323B43"/>
    <w:rsid w:val="003D37D8"/>
    <w:rsid w:val="00426133"/>
    <w:rsid w:val="004358AB"/>
    <w:rsid w:val="008B7726"/>
    <w:rsid w:val="00D31D50"/>
    <w:rsid w:val="076E586D"/>
    <w:rsid w:val="0DEC1A90"/>
    <w:rsid w:val="3A786603"/>
    <w:rsid w:val="419337D3"/>
    <w:rsid w:val="4A237C44"/>
    <w:rsid w:val="51AF0865"/>
    <w:rsid w:val="56360312"/>
    <w:rsid w:val="5E721381"/>
    <w:rsid w:val="6C3A4144"/>
    <w:rsid w:val="6DF84B95"/>
    <w:rsid w:val="71376BA5"/>
    <w:rsid w:val="7A0E35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paragraph" w:styleId="2">
    <w:name w:val="heading 1"/>
    <w:basedOn w:val="1"/>
    <w:next w:val="1"/>
    <w:qFormat/>
    <w:uiPriority w:val="0"/>
    <w:pPr>
      <w:spacing w:before="100" w:beforeAutospacing="1" w:after="100" w:afterAutospacing="1"/>
      <w:jc w:val="left"/>
      <w:outlineLvl w:val="0"/>
    </w:pPr>
    <w:rPr>
      <w:rFonts w:hint="eastAsia" w:ascii="宋体" w:hAnsi="宋体" w:eastAsia="宋体" w:cs="宋体"/>
      <w:b/>
      <w:kern w:val="44"/>
      <w:sz w:val="48"/>
      <w:szCs w:val="48"/>
      <w:lang w:val="en-US" w:eastAsia="zh-CN" w:bidi="ar"/>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3">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6">
    <w:name w:val="FollowedHyperlink"/>
    <w:basedOn w:val="5"/>
    <w:semiHidden/>
    <w:unhideWhenUsed/>
    <w:uiPriority w:val="99"/>
    <w:rPr>
      <w:color w:val="000000"/>
      <w:u w:val="none"/>
    </w:rPr>
  </w:style>
  <w:style w:type="character" w:styleId="7">
    <w:name w:val="Emphasis"/>
    <w:basedOn w:val="5"/>
    <w:qFormat/>
    <w:uiPriority w:val="20"/>
  </w:style>
  <w:style w:type="character" w:styleId="8">
    <w:name w:val="Hyperlink"/>
    <w:basedOn w:val="5"/>
    <w:semiHidden/>
    <w:unhideWhenUsed/>
    <w:uiPriority w:val="99"/>
    <w:rPr>
      <w:color w:val="000000"/>
      <w:u w:val="none"/>
    </w:rPr>
  </w:style>
  <w:style w:type="character" w:customStyle="1" w:styleId="9">
    <w:name w:val="fr"/>
    <w:basedOn w:val="5"/>
    <w:uiPriority w:val="0"/>
  </w:style>
  <w:style w:type="character" w:customStyle="1" w:styleId="10">
    <w:name w:val="time2"/>
    <w:basedOn w:val="5"/>
    <w:uiPriority w:val="0"/>
    <w:rPr>
      <w:color w:val="9A9A9A"/>
    </w:rPr>
  </w:style>
  <w:style w:type="character" w:customStyle="1" w:styleId="11">
    <w:name w:val="time3"/>
    <w:basedOn w:val="5"/>
    <w:uiPriority w:val="0"/>
    <w:rPr>
      <w:color w:val="9A9A9A"/>
    </w:rPr>
  </w:style>
  <w:style w:type="character" w:customStyle="1" w:styleId="12">
    <w:name w:val="time4"/>
    <w:basedOn w:val="5"/>
    <w:uiPriority w:val="0"/>
    <w:rPr>
      <w:color w:val="9A9A9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1</Lines>
  <Paragraphs>1</Paragraphs>
  <TotalTime>2</TotalTime>
  <ScaleCrop>false</ScaleCrop>
  <LinksUpToDate>false</LinksUpToDate>
  <CharactersWithSpaces>0</CharactersWithSpaces>
  <Application>WPS Office_11.8.2.8959_F1E327BC-269C-435d-A152-05C5408002CA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Administrator</dc:creator>
  <cp:lastModifiedBy>Administrator</cp:lastModifiedBy>
  <cp:lastPrinted>2023-10-08T02:02:00Z</cp:lastPrinted>
  <dcterms:modified xsi:type="dcterms:W3CDTF">2024-03-06T07:11:16Z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2052-11.8.2.8959</vt:lpwstr>
  </property>
</Properties>
</file>