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3192E" w:rsidRDefault="00F3192E" w:rsidP="00F3192E">
      <w:pPr>
        <w:spacing w:line="22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F3192E">
        <w:rPr>
          <w:rFonts w:ascii="华文中宋" w:eastAsia="华文中宋" w:hAnsi="华文中宋" w:hint="eastAsia"/>
          <w:sz w:val="44"/>
          <w:szCs w:val="44"/>
        </w:rPr>
        <w:t>目    录</w:t>
      </w:r>
    </w:p>
    <w:p w:rsidR="00F3192E" w:rsidRPr="00F3192E" w:rsidRDefault="00F3192E" w:rsidP="00D31D50">
      <w:pPr>
        <w:spacing w:line="220" w:lineRule="atLeas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3192E">
        <w:rPr>
          <w:rFonts w:asciiTheme="minorEastAsia" w:eastAsiaTheme="minorEastAsia" w:hAnsiTheme="minorEastAsia" w:hint="eastAsia"/>
          <w:b/>
          <w:sz w:val="28"/>
          <w:szCs w:val="28"/>
        </w:rPr>
        <w:t>第一部分  2018年财政预算公开表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 w:rsidRPr="00F3192E">
        <w:rPr>
          <w:rFonts w:ascii="仿宋_GB2312" w:eastAsia="仿宋_GB2312" w:hint="eastAsia"/>
          <w:sz w:val="28"/>
          <w:szCs w:val="28"/>
        </w:rPr>
        <w:t>、2018年一般公共预算收入表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Pr="00F3192E">
        <w:rPr>
          <w:rFonts w:ascii="仿宋_GB2312" w:eastAsia="仿宋_GB2312" w:hint="eastAsia"/>
          <w:sz w:val="28"/>
          <w:szCs w:val="28"/>
        </w:rPr>
        <w:t>、2018年一般公共预算支出表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Pr="00F3192E">
        <w:rPr>
          <w:rFonts w:ascii="仿宋_GB2312" w:eastAsia="仿宋_GB2312" w:hint="eastAsia"/>
          <w:sz w:val="28"/>
          <w:szCs w:val="28"/>
        </w:rPr>
        <w:t>、2018年一般公共预算基本支出表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Pr="00F3192E">
        <w:rPr>
          <w:rFonts w:ascii="仿宋_GB2312" w:eastAsia="仿宋_GB2312" w:hint="eastAsia"/>
          <w:sz w:val="28"/>
          <w:szCs w:val="28"/>
        </w:rPr>
        <w:t>、2018年一般公共预算税收返还和转移支付表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Pr="00F3192E">
        <w:rPr>
          <w:rFonts w:ascii="仿宋_GB2312" w:eastAsia="仿宋_GB2312" w:hint="eastAsia"/>
          <w:sz w:val="28"/>
          <w:szCs w:val="28"/>
        </w:rPr>
        <w:t>、 2018年一般公共预算本级收入表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r w:rsidRPr="00F3192E">
        <w:rPr>
          <w:rFonts w:ascii="仿宋_GB2312" w:eastAsia="仿宋_GB2312" w:hint="eastAsia"/>
          <w:sz w:val="28"/>
          <w:szCs w:val="28"/>
        </w:rPr>
        <w:t>、2018年一般公共预算本级支出表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Pr="00F3192E">
        <w:rPr>
          <w:rFonts w:ascii="仿宋_GB2312" w:eastAsia="仿宋_GB2312" w:hint="eastAsia"/>
          <w:sz w:val="28"/>
          <w:szCs w:val="28"/>
        </w:rPr>
        <w:t>、2018年一般公共预算本级基本支出表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</w:t>
      </w:r>
      <w:r w:rsidRPr="00F3192E">
        <w:rPr>
          <w:rFonts w:ascii="仿宋_GB2312" w:eastAsia="仿宋_GB2312" w:hint="eastAsia"/>
          <w:sz w:val="28"/>
          <w:szCs w:val="28"/>
        </w:rPr>
        <w:t>、2018年三公经费表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</w:t>
      </w:r>
      <w:r w:rsidRPr="00F3192E">
        <w:rPr>
          <w:rFonts w:ascii="仿宋_GB2312" w:eastAsia="仿宋_GB2312" w:hint="eastAsia"/>
          <w:sz w:val="28"/>
          <w:szCs w:val="28"/>
        </w:rPr>
        <w:t>、2018年政府性基金预算收入表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</w:t>
      </w:r>
      <w:r w:rsidRPr="00F3192E">
        <w:rPr>
          <w:rFonts w:ascii="仿宋_GB2312" w:eastAsia="仿宋_GB2312" w:hint="eastAsia"/>
          <w:sz w:val="28"/>
          <w:szCs w:val="28"/>
        </w:rPr>
        <w:t>、2018年政府性基金预算支出表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十一 </w:t>
      </w:r>
      <w:r w:rsidRPr="00F3192E">
        <w:rPr>
          <w:rFonts w:ascii="仿宋_GB2312" w:eastAsia="仿宋_GB2312" w:hint="eastAsia"/>
          <w:sz w:val="28"/>
          <w:szCs w:val="28"/>
        </w:rPr>
        <w:t>、2018年政府性基金预算转移支付表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十二</w:t>
      </w:r>
      <w:r w:rsidRPr="00F3192E">
        <w:rPr>
          <w:rFonts w:ascii="仿宋_GB2312" w:eastAsia="仿宋_GB2312" w:hint="eastAsia"/>
          <w:sz w:val="28"/>
          <w:szCs w:val="28"/>
        </w:rPr>
        <w:t>、2018年国有资本经营预算收入表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十三</w:t>
      </w:r>
      <w:r w:rsidRPr="00F3192E">
        <w:rPr>
          <w:rFonts w:ascii="仿宋_GB2312" w:eastAsia="仿宋_GB2312" w:hint="eastAsia"/>
          <w:sz w:val="28"/>
          <w:szCs w:val="28"/>
        </w:rPr>
        <w:t>、2018年国有资本经营预算支出表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十四</w:t>
      </w:r>
      <w:r w:rsidRPr="00F3192E">
        <w:rPr>
          <w:rFonts w:ascii="仿宋_GB2312" w:eastAsia="仿宋_GB2312" w:hint="eastAsia"/>
          <w:sz w:val="28"/>
          <w:szCs w:val="28"/>
        </w:rPr>
        <w:t>、2018年国有资本经营预算转移支付表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十五</w:t>
      </w:r>
      <w:r w:rsidRPr="00F3192E">
        <w:rPr>
          <w:rFonts w:ascii="仿宋_GB2312" w:eastAsia="仿宋_GB2312" w:hint="eastAsia"/>
          <w:sz w:val="28"/>
          <w:szCs w:val="28"/>
        </w:rPr>
        <w:t>、2018年社会保险基金预算收入表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十六</w:t>
      </w:r>
      <w:r w:rsidRPr="00F3192E">
        <w:rPr>
          <w:rFonts w:ascii="仿宋_GB2312" w:eastAsia="仿宋_GB2312" w:hint="eastAsia"/>
          <w:sz w:val="28"/>
          <w:szCs w:val="28"/>
        </w:rPr>
        <w:t>、2018年社会保险基金预算支出表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十七</w:t>
      </w:r>
      <w:r w:rsidRPr="00F3192E">
        <w:rPr>
          <w:rFonts w:ascii="仿宋_GB2312" w:eastAsia="仿宋_GB2312" w:hint="eastAsia"/>
          <w:sz w:val="28"/>
          <w:szCs w:val="28"/>
        </w:rPr>
        <w:t>、2018年上街区政府一般债务情况表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十八</w:t>
      </w:r>
      <w:r w:rsidRPr="00F3192E">
        <w:rPr>
          <w:rFonts w:ascii="仿宋_GB2312" w:eastAsia="仿宋_GB2312" w:hint="eastAsia"/>
          <w:sz w:val="28"/>
          <w:szCs w:val="28"/>
        </w:rPr>
        <w:t>、2018年上街区政府专项债务情况表</w:t>
      </w:r>
    </w:p>
    <w:p w:rsidR="00F3192E" w:rsidRPr="00F3192E" w:rsidRDefault="00F3192E" w:rsidP="00F3192E">
      <w:pPr>
        <w:spacing w:line="220" w:lineRule="atLeas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3192E">
        <w:rPr>
          <w:rFonts w:asciiTheme="minorEastAsia" w:eastAsiaTheme="minorEastAsia" w:hAnsiTheme="minorEastAsia" w:hint="eastAsia"/>
          <w:b/>
          <w:sz w:val="28"/>
          <w:szCs w:val="28"/>
        </w:rPr>
        <w:t>第二部分  2018年财政预算公开情况说明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 w:rsidRPr="00F3192E">
        <w:rPr>
          <w:rFonts w:ascii="仿宋_GB2312" w:eastAsia="仿宋_GB2312" w:hint="eastAsia"/>
          <w:sz w:val="28"/>
          <w:szCs w:val="28"/>
        </w:rPr>
        <w:t>一、2018年政府预算转移支付情况说明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 w:rsidRPr="00F3192E">
        <w:rPr>
          <w:rFonts w:ascii="仿宋_GB2312" w:eastAsia="仿宋_GB2312" w:hint="eastAsia"/>
          <w:sz w:val="28"/>
          <w:szCs w:val="28"/>
        </w:rPr>
        <w:t>二、2018年政府债务情况说明</w:t>
      </w:r>
    </w:p>
    <w:p w:rsidR="00F3192E" w:rsidRPr="00F3192E" w:rsidRDefault="00F3192E" w:rsidP="00F3192E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 w:rsidRPr="00F3192E">
        <w:rPr>
          <w:rFonts w:ascii="仿宋_GB2312" w:eastAsia="仿宋_GB2312" w:hint="eastAsia"/>
          <w:sz w:val="28"/>
          <w:szCs w:val="28"/>
        </w:rPr>
        <w:t>三、2018年一般公共预算“三公”经费安排情况说明</w:t>
      </w:r>
    </w:p>
    <w:p w:rsidR="00F3192E" w:rsidRPr="00F3192E" w:rsidRDefault="00F3192E" w:rsidP="00F3192E">
      <w:pPr>
        <w:spacing w:line="220" w:lineRule="atLeast"/>
        <w:rPr>
          <w:rFonts w:hint="eastAsia"/>
        </w:rPr>
      </w:pPr>
    </w:p>
    <w:p w:rsidR="00F3192E" w:rsidRPr="00F3192E" w:rsidRDefault="00F3192E" w:rsidP="00F3192E">
      <w:pPr>
        <w:spacing w:line="220" w:lineRule="atLeast"/>
        <w:rPr>
          <w:rFonts w:hint="eastAsia"/>
        </w:rPr>
      </w:pPr>
    </w:p>
    <w:p w:rsidR="00F3192E" w:rsidRDefault="00F3192E" w:rsidP="00D31D50">
      <w:pPr>
        <w:spacing w:line="220" w:lineRule="atLeast"/>
      </w:pPr>
    </w:p>
    <w:sectPr w:rsidR="00F319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E3D81"/>
    <w:rsid w:val="008B7726"/>
    <w:rsid w:val="00D31D50"/>
    <w:rsid w:val="00F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2019-01-24T01:29:00Z</dcterms:modified>
</cp:coreProperties>
</file>